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89" w:rsidRDefault="00922589" w:rsidP="00922589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</w:p>
    <w:p w:rsidR="00922589" w:rsidRPr="00922589" w:rsidRDefault="00922589" w:rsidP="00922589">
      <w:pPr>
        <w:spacing w:line="360" w:lineRule="auto"/>
        <w:jc w:val="center"/>
        <w:rPr>
          <w:rFonts w:ascii="Times New Roman" w:hAnsi="Times New Roman" w:cs="宋体"/>
          <w:b/>
          <w:bCs/>
          <w:color w:val="000000"/>
          <w:sz w:val="44"/>
          <w:szCs w:val="44"/>
        </w:rPr>
      </w:pPr>
      <w:r w:rsidRPr="00922589">
        <w:rPr>
          <w:rFonts w:asciiTheme="majorHAnsi" w:hAnsiTheme="majorHAnsi" w:cs="宋体"/>
          <w:b/>
          <w:bCs/>
          <w:color w:val="000000"/>
          <w:sz w:val="44"/>
          <w:szCs w:val="44"/>
        </w:rPr>
        <w:t>ISONIC 2009 PA UPA</w:t>
      </w:r>
      <w:r>
        <w:rPr>
          <w:rFonts w:asciiTheme="majorHAnsi" w:hAnsiTheme="majorHAnsi" w:cs="宋体" w:hint="eastAsia"/>
          <w:b/>
          <w:bCs/>
          <w:color w:val="000000"/>
          <w:sz w:val="44"/>
          <w:szCs w:val="44"/>
        </w:rPr>
        <w:t xml:space="preserve"> </w:t>
      </w:r>
      <w:r w:rsidRPr="00922589">
        <w:rPr>
          <w:rFonts w:asciiTheme="majorHAnsi" w:hAnsiTheme="majorHAnsi" w:cs="宋体"/>
          <w:b/>
          <w:bCs/>
          <w:color w:val="000000"/>
          <w:sz w:val="44"/>
          <w:szCs w:val="44"/>
        </w:rPr>
        <w:t>-</w:t>
      </w:r>
      <w:r>
        <w:rPr>
          <w:rFonts w:asciiTheme="majorHAnsi" w:hAnsiTheme="majorHAnsi" w:cs="宋体" w:hint="eastAsia"/>
          <w:b/>
          <w:bCs/>
          <w:color w:val="000000"/>
          <w:sz w:val="44"/>
          <w:szCs w:val="44"/>
        </w:rPr>
        <w:t xml:space="preserve"> </w:t>
      </w:r>
      <w:r w:rsidRPr="00922589">
        <w:rPr>
          <w:rFonts w:asciiTheme="majorHAnsi" w:hAnsiTheme="majorHAnsi" w:cs="宋体"/>
          <w:b/>
          <w:bCs/>
          <w:color w:val="000000"/>
          <w:sz w:val="44"/>
          <w:szCs w:val="44"/>
        </w:rPr>
        <w:t>Scope</w:t>
      </w:r>
      <w:r w:rsidRPr="00922589">
        <w:rPr>
          <w:rFonts w:asciiTheme="majorHAnsi" w:hAnsiTheme="majorHAnsi" w:cs="宋体" w:hint="eastAsia"/>
          <w:b/>
          <w:bCs/>
          <w:color w:val="000000"/>
          <w:sz w:val="44"/>
          <w:szCs w:val="44"/>
        </w:rPr>
        <w:t xml:space="preserve"> </w:t>
      </w:r>
      <w:r w:rsidRPr="00922589">
        <w:rPr>
          <w:rFonts w:ascii="Times New Roman" w:hAnsi="宋体" w:cs="宋体" w:hint="eastAsia"/>
          <w:b/>
          <w:bCs/>
          <w:color w:val="000000"/>
          <w:sz w:val="44"/>
          <w:szCs w:val="44"/>
        </w:rPr>
        <w:t>设备参数</w:t>
      </w:r>
    </w:p>
    <w:p w:rsidR="00922589" w:rsidRDefault="00922589" w:rsidP="00693135">
      <w:pPr>
        <w:rPr>
          <w:rFonts w:ascii="Arial" w:eastAsiaTheme="minorEastAsia" w:hAnsiTheme="minorEastAsia" w:cs="Arial" w:hint="eastAsia"/>
          <w:b/>
          <w:sz w:val="20"/>
          <w:szCs w:val="20"/>
        </w:rPr>
      </w:pPr>
    </w:p>
    <w:p w:rsidR="0084792D" w:rsidRPr="00922589" w:rsidRDefault="00922589" w:rsidP="00922589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>≡</w:t>
      </w: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 xml:space="preserve"> </w:t>
      </w:r>
      <w:r w:rsidR="0084792D" w:rsidRPr="00922589">
        <w:rPr>
          <w:rFonts w:ascii="Arial" w:eastAsiaTheme="minorEastAsia" w:hAnsiTheme="minorEastAsia" w:cs="Arial"/>
          <w:b/>
          <w:sz w:val="28"/>
          <w:szCs w:val="28"/>
        </w:rPr>
        <w:t>相控阵模式</w:t>
      </w: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 xml:space="preserve"> </w:t>
      </w: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>≡</w:t>
      </w:r>
    </w:p>
    <w:p w:rsidR="00922589" w:rsidRPr="00693135" w:rsidRDefault="00922589" w:rsidP="0069313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8681" w:type="dxa"/>
        <w:tblInd w:w="108" w:type="dxa"/>
        <w:tblLook w:val="04A0"/>
      </w:tblPr>
      <w:tblGrid>
        <w:gridCol w:w="1843"/>
        <w:gridCol w:w="6838"/>
      </w:tblGrid>
      <w:tr w:rsidR="0084792D" w:rsidRPr="00245D9B" w:rsidTr="008D3D20">
        <w:tc>
          <w:tcPr>
            <w:tcW w:w="1843" w:type="dxa"/>
          </w:tcPr>
          <w:p w:rsidR="0084792D" w:rsidRPr="00B25851" w:rsidRDefault="0084792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通道数量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84792D" w:rsidRPr="00B25851" w:rsidRDefault="0084792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792D" w:rsidRPr="00B25851" w:rsidRDefault="0084792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脉冲</w:t>
            </w:r>
            <w:r w:rsidR="00B32707">
              <w:rPr>
                <w:rFonts w:asciiTheme="minorEastAsia" w:eastAsiaTheme="minorEastAsia" w:hAnsiTheme="minorEastAsia" w:cs="Arial" w:hint="eastAsia"/>
                <w:b/>
                <w:szCs w:val="21"/>
              </w:rPr>
              <w:t>模式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B32707" w:rsidRPr="00B25851" w:rsidRDefault="00B32707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Pr="00B32707" w:rsidRDefault="00B25851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两组</w:t>
            </w:r>
            <w:r w:rsidR="00D406DA">
              <w:rPr>
                <w:rFonts w:asciiTheme="minorEastAsia" w:eastAsiaTheme="minorEastAsia" w:hAnsiTheme="minorEastAsia" w:cs="Arial" w:hint="eastAsia"/>
                <w:szCs w:val="21"/>
              </w:rPr>
              <w:t>独立的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相控阵探头接口，支持：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1×64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64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 xml:space="preserve"> 或 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2×32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32</w:t>
            </w:r>
          </w:p>
          <w:p w:rsidR="0084792D" w:rsidRPr="00B32707" w:rsidRDefault="00B25851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使用扩展终端接口，支持：</w:t>
            </w:r>
            <w:r w:rsidR="00101FF8" w:rsidRPr="00B32707">
              <w:rPr>
                <w:rFonts w:asciiTheme="minorEastAsia" w:eastAsiaTheme="minorEastAsia" w:hAnsiTheme="minorEastAsia" w:cs="Arial"/>
                <w:szCs w:val="21"/>
              </w:rPr>
              <w:t>1×</w:t>
            </w:r>
            <w:r w:rsidR="00101FF8" w:rsidRPr="00B32707">
              <w:rPr>
                <w:rFonts w:asciiTheme="minorEastAsia" w:eastAsiaTheme="minorEastAsia" w:hAnsiTheme="minorEastAsia" w:cs="Arial" w:hint="eastAsia"/>
                <w:szCs w:val="21"/>
              </w:rPr>
              <w:t>256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  <w:r w:rsidR="00101FF8" w:rsidRPr="00B32707">
              <w:rPr>
                <w:rFonts w:asciiTheme="minorEastAsia" w:eastAsiaTheme="minorEastAsia" w:hAnsiTheme="minorEastAsia" w:cs="Arial" w:hint="eastAsia"/>
                <w:szCs w:val="21"/>
              </w:rPr>
              <w:t>256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="00101FF8" w:rsidRPr="00B32707">
              <w:rPr>
                <w:rFonts w:asciiTheme="minorEastAsia" w:eastAsiaTheme="minorEastAsia" w:hAnsiTheme="minorEastAsia" w:cs="Arial" w:hint="eastAsia"/>
                <w:szCs w:val="21"/>
              </w:rPr>
              <w:t>或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1×128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128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 xml:space="preserve"> 或 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2×64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64</w:t>
            </w:r>
          </w:p>
          <w:p w:rsidR="00B32707" w:rsidRPr="00B32707" w:rsidRDefault="00B32707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84792D" w:rsidRPr="00B32707" w:rsidRDefault="0084792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双极脉冲方波</w:t>
            </w:r>
          </w:p>
          <w:p w:rsidR="00B32707" w:rsidRPr="00B32707" w:rsidRDefault="00B32707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Default="00B32707" w:rsidP="00B32707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脉冲转换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00409E" w:rsidRPr="00B25851" w:rsidRDefault="0000409E" w:rsidP="00B32707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Default="0084792D" w:rsidP="00B3270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≤7.5 n</w:t>
            </w:r>
            <w:r w:rsidR="001145C2">
              <w:rPr>
                <w:rFonts w:asciiTheme="minorEastAsia" w:eastAsiaTheme="minorEastAsia" w:hAnsiTheme="minorEastAsia" w:cs="Arial" w:hint="eastAsia"/>
                <w:szCs w:val="21"/>
              </w:rPr>
              <w:t>s</w:t>
            </w:r>
            <w:r w:rsidR="00B32707">
              <w:rPr>
                <w:rFonts w:asciiTheme="minorEastAsia" w:eastAsiaTheme="minorEastAsia" w:hAnsiTheme="minorEastAsia" w:cs="Arial" w:hint="eastAsia"/>
                <w:szCs w:val="21"/>
              </w:rPr>
              <w:t>（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上升</w:t>
            </w:r>
            <w:r w:rsidR="00B32707">
              <w:rPr>
                <w:rFonts w:asciiTheme="minorEastAsia" w:eastAsiaTheme="minorEastAsia" w:hAnsiTheme="minorEastAsia" w:cs="Arial" w:hint="eastAsia"/>
                <w:szCs w:val="21"/>
              </w:rPr>
              <w:t>边缘沿</w:t>
            </w:r>
            <w:r w:rsidR="00B32707">
              <w:rPr>
                <w:rFonts w:asciiTheme="minorEastAsia" w:eastAsiaTheme="minorEastAsia" w:hAnsiTheme="minorEastAsia" w:cs="Arial"/>
                <w:szCs w:val="21"/>
              </w:rPr>
              <w:t>10</w:t>
            </w:r>
            <w:r w:rsidR="00D406DA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="00B32707">
              <w:rPr>
                <w:rFonts w:asciiTheme="minorEastAsia" w:eastAsiaTheme="minorEastAsia" w:hAnsiTheme="minorEastAsia" w:cs="Arial"/>
                <w:szCs w:val="21"/>
              </w:rPr>
              <w:t>90%</w:t>
            </w:r>
            <w:r w:rsidR="00B32707">
              <w:rPr>
                <w:rFonts w:asciiTheme="minorEastAsia" w:eastAsiaTheme="minorEastAsia" w:hAnsiTheme="minorEastAsia" w:cs="Arial" w:hint="eastAsia"/>
                <w:szCs w:val="21"/>
              </w:rPr>
              <w:t>，下降边缘沿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90</w:t>
            </w:r>
            <w:r w:rsidR="00D406DA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10%</w:t>
            </w:r>
            <w:r w:rsidR="00B32707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  <w:p w:rsidR="0000409E" w:rsidRPr="00D406DA" w:rsidRDefault="0000409E" w:rsidP="00B32707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Default="0000409E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脉冲</w:t>
            </w: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电压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00409E" w:rsidRPr="00B25851" w:rsidRDefault="0000409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Default="0000409E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激发电压平稳可调(12级)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：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阻抗50Ω时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，可调范围</w:t>
            </w:r>
            <w:r w:rsidR="001E2689">
              <w:rPr>
                <w:rFonts w:asciiTheme="minorEastAsia" w:eastAsiaTheme="minorEastAsia" w:hAnsiTheme="minorEastAsia" w:cs="Arial"/>
                <w:szCs w:val="21"/>
              </w:rPr>
              <w:t>50</w:t>
            </w:r>
            <w:r w:rsidR="001E2689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="001E2689">
              <w:rPr>
                <w:rFonts w:asciiTheme="minorEastAsia" w:eastAsiaTheme="minorEastAsia" w:hAnsiTheme="minorEastAsia" w:cs="Arial"/>
                <w:szCs w:val="21"/>
              </w:rPr>
              <w:t>V</w:t>
            </w:r>
            <w:r w:rsidR="00D406DA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="001E2689">
              <w:rPr>
                <w:rFonts w:asciiTheme="minorEastAsia" w:eastAsiaTheme="minorEastAsia" w:hAnsiTheme="minorEastAsia" w:cs="Arial"/>
                <w:szCs w:val="21"/>
              </w:rPr>
              <w:t>300</w:t>
            </w:r>
            <w:r w:rsidR="001E2689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V</w:t>
            </w:r>
          </w:p>
          <w:p w:rsidR="0000409E" w:rsidRPr="00B32707" w:rsidRDefault="0000409E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脉冲宽度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00409E" w:rsidRPr="00B25851" w:rsidRDefault="0000409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50</w:t>
            </w:r>
            <w:r w:rsidR="00D406DA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600 ns</w:t>
            </w:r>
            <w:r w:rsidR="007D71F1">
              <w:rPr>
                <w:rFonts w:asciiTheme="minorEastAsia" w:eastAsiaTheme="minorEastAsia" w:hAnsiTheme="minorEastAsia" w:cs="Arial" w:hint="eastAsia"/>
                <w:szCs w:val="21"/>
              </w:rPr>
              <w:t>，调节步进：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10 ns</w:t>
            </w:r>
          </w:p>
          <w:p w:rsidR="0000409E" w:rsidRPr="007D71F1" w:rsidRDefault="0000409E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Pr="00B25851" w:rsidRDefault="0084792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激发孔径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</w:tc>
        <w:tc>
          <w:tcPr>
            <w:tcW w:w="6838" w:type="dxa"/>
          </w:tcPr>
          <w:p w:rsidR="00C9717E" w:rsidRDefault="00C9717E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全部激发或部分激发：</w:t>
            </w:r>
            <w:r w:rsidR="001331BC" w:rsidRPr="00B32707">
              <w:rPr>
                <w:rFonts w:asciiTheme="minorEastAsia" w:eastAsiaTheme="minorEastAsia" w:hAnsiTheme="minorEastAsia" w:cs="Arial"/>
                <w:szCs w:val="21"/>
              </w:rPr>
              <w:t>1</w:t>
            </w:r>
            <w:r w:rsidR="00D406DA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64</w:t>
            </w:r>
            <w:r w:rsidR="00D406DA">
              <w:rPr>
                <w:rFonts w:asciiTheme="minorEastAsia" w:eastAsiaTheme="minorEastAsia" w:hAnsiTheme="minorEastAsia" w:cs="Arial" w:hint="eastAsia"/>
                <w:szCs w:val="21"/>
              </w:rPr>
              <w:t>阵元</w:t>
            </w:r>
          </w:p>
          <w:p w:rsidR="0084792D" w:rsidRPr="00B32707" w:rsidRDefault="00C9717E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使用扩展终端接口：</w:t>
            </w:r>
            <w:r w:rsidR="00D406DA">
              <w:rPr>
                <w:rFonts w:asciiTheme="minorEastAsia" w:eastAsiaTheme="minorEastAsia" w:hAnsiTheme="minorEastAsia" w:cs="Arial" w:hint="eastAsia"/>
                <w:szCs w:val="21"/>
              </w:rPr>
              <w:t>1～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128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阵元</w:t>
            </w:r>
          </w:p>
          <w:p w:rsidR="0084792D" w:rsidRPr="00C9717E" w:rsidRDefault="0084792D" w:rsidP="00C9717E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Pr="00B25851" w:rsidRDefault="0084792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接收孔径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84792D" w:rsidRPr="00B25851" w:rsidRDefault="0084792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792D" w:rsidRPr="00B25851" w:rsidRDefault="0084792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792D" w:rsidRDefault="0038661C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激发</w:t>
            </w:r>
            <w:r w:rsidR="0084792D" w:rsidRPr="00B25851">
              <w:rPr>
                <w:rFonts w:asciiTheme="minorEastAsia" w:eastAsiaTheme="minorEastAsia" w:hAnsiTheme="minorEastAsia" w:cs="Arial"/>
                <w:b/>
                <w:szCs w:val="21"/>
              </w:rPr>
              <w:t>相位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38661C" w:rsidRDefault="0038661C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38661C" w:rsidRDefault="0038661C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接收相位：</w:t>
            </w:r>
          </w:p>
          <w:p w:rsidR="0038661C" w:rsidRPr="00B25851" w:rsidRDefault="0038661C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C9717E" w:rsidRDefault="00C9717E" w:rsidP="00C9717E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全部接收或部分接收：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64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阵元</w:t>
            </w:r>
          </w:p>
          <w:p w:rsidR="00C9717E" w:rsidRPr="00B32707" w:rsidRDefault="00C9717E" w:rsidP="00C9717E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使用扩展终端接口：1～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128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阵元</w:t>
            </w:r>
          </w:p>
          <w:p w:rsidR="00C9717E" w:rsidRPr="00C9717E" w:rsidRDefault="00C9717E" w:rsidP="00C9717E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0</w:t>
            </w:r>
            <w:r w:rsidR="0038661C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100μs</w:t>
            </w:r>
            <w:r w:rsidR="0038661C">
              <w:rPr>
                <w:rFonts w:asciiTheme="minorEastAsia" w:eastAsiaTheme="minorEastAsia" w:hAnsiTheme="minorEastAsia" w:cs="Arial" w:hint="eastAsia"/>
                <w:szCs w:val="21"/>
              </w:rPr>
              <w:t>，调节步进：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5 ns</w:t>
            </w:r>
          </w:p>
          <w:p w:rsidR="0038661C" w:rsidRDefault="0038661C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38661C" w:rsidRPr="00B32707" w:rsidRDefault="0038661C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0～100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μs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 w:rsidR="008441AF">
              <w:rPr>
                <w:rFonts w:asciiTheme="minorEastAsia" w:eastAsiaTheme="minorEastAsia" w:hAnsiTheme="minorEastAsia" w:cs="Arial" w:hint="eastAsia"/>
                <w:szCs w:val="21"/>
              </w:rPr>
              <w:t>实时</w:t>
            </w:r>
            <w:r w:rsidR="009F414B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5 ns分辨力</w:t>
            </w:r>
          </w:p>
        </w:tc>
      </w:tr>
      <w:tr w:rsidR="0084792D" w:rsidRPr="00245D9B" w:rsidTr="008D3D20">
        <w:tc>
          <w:tcPr>
            <w:tcW w:w="1843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增益范围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AA7866" w:rsidRPr="00B25851" w:rsidRDefault="00AA7866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Pr="00AA7866" w:rsidRDefault="0084792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0</w:t>
            </w:r>
            <w:r w:rsidR="00AA7866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100 dB，</w:t>
            </w:r>
            <w:r w:rsidR="00AA7866"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0.5 dB</w:t>
            </w:r>
          </w:p>
          <w:p w:rsidR="00AA7866" w:rsidRPr="00B32707" w:rsidRDefault="00AA7866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高级降噪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D76408" w:rsidRPr="00B25851" w:rsidRDefault="00D76408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Default="00D94F37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增益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80 dB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带宽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25 MHz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时，</w:t>
            </w:r>
            <w:r w:rsidR="00D76408">
              <w:rPr>
                <w:rFonts w:asciiTheme="minorEastAsia" w:eastAsiaTheme="minorEastAsia" w:hAnsiTheme="minorEastAsia" w:cs="Arial" w:hint="eastAsia"/>
                <w:szCs w:val="21"/>
              </w:rPr>
              <w:t>峰峰值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：</w:t>
            </w:r>
            <w:r w:rsidR="00D76408" w:rsidRPr="00B32707">
              <w:rPr>
                <w:rFonts w:asciiTheme="minorEastAsia" w:eastAsiaTheme="minorEastAsia" w:hAnsiTheme="minorEastAsia" w:cs="Arial"/>
                <w:szCs w:val="21"/>
              </w:rPr>
              <w:t>85μV</w:t>
            </w:r>
          </w:p>
          <w:p w:rsidR="00D76408" w:rsidRPr="00D94F37" w:rsidRDefault="00D76408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Pr="00B25851" w:rsidRDefault="00D94F37" w:rsidP="00D94F37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频带宽度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</w:tc>
        <w:tc>
          <w:tcPr>
            <w:tcW w:w="6838" w:type="dxa"/>
          </w:tcPr>
          <w:p w:rsidR="0084792D" w:rsidRDefault="0038661C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0</w:t>
            </w:r>
            <w:r w:rsidR="00D94F37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cs="Arial"/>
                <w:szCs w:val="21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 xml:space="preserve"> MHz</w:t>
            </w:r>
            <w:r w:rsidR="00D94F37">
              <w:rPr>
                <w:rFonts w:asciiTheme="minorEastAsia" w:eastAsiaTheme="minorEastAsia" w:hAnsiTheme="minorEastAsia" w:cs="Arial" w:hint="eastAsia"/>
                <w:szCs w:val="21"/>
              </w:rPr>
              <w:t>，高</w:t>
            </w:r>
            <w:r w:rsidR="00DF7232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="00D94F37">
              <w:rPr>
                <w:rFonts w:asciiTheme="minorEastAsia" w:eastAsiaTheme="minorEastAsia" w:hAnsiTheme="minorEastAsia" w:cs="Arial" w:hint="eastAsia"/>
                <w:szCs w:val="21"/>
              </w:rPr>
              <w:t>低频</w:t>
            </w:r>
            <w:r w:rsidR="0067196A">
              <w:rPr>
                <w:rFonts w:asciiTheme="minorEastAsia" w:eastAsiaTheme="minorEastAsia" w:hAnsiTheme="minorEastAsia" w:cs="Arial" w:hint="eastAsia"/>
                <w:szCs w:val="21"/>
              </w:rPr>
              <w:t>独立</w:t>
            </w:r>
            <w:r w:rsidR="00D94F37">
              <w:rPr>
                <w:rFonts w:asciiTheme="minorEastAsia" w:eastAsiaTheme="minorEastAsia" w:hAnsiTheme="minorEastAsia" w:cs="Arial" w:hint="eastAsia"/>
                <w:szCs w:val="21"/>
              </w:rPr>
              <w:t>可调，调节步进：0.1</w:t>
            </w:r>
            <w:r w:rsidR="0067196A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="00D94F37">
              <w:rPr>
                <w:rFonts w:asciiTheme="minorEastAsia" w:eastAsiaTheme="minorEastAsia" w:hAnsiTheme="minorEastAsia" w:cs="Arial" w:hint="eastAsia"/>
                <w:szCs w:val="21"/>
              </w:rPr>
              <w:t>MHz</w:t>
            </w:r>
          </w:p>
          <w:p w:rsidR="00D94F37" w:rsidRPr="00D94F37" w:rsidRDefault="00D94F37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Default="00DF7232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模数</w:t>
            </w:r>
            <w:r w:rsidR="0084792D" w:rsidRPr="00B25851">
              <w:rPr>
                <w:rFonts w:asciiTheme="minorEastAsia" w:eastAsiaTheme="minorEastAsia" w:hAnsiTheme="minorEastAsia" w:cs="Arial"/>
                <w:b/>
                <w:szCs w:val="21"/>
              </w:rPr>
              <w:t>转换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DF7232" w:rsidRPr="00B25851" w:rsidRDefault="00DF7232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数字滤波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2D1322" w:rsidRPr="00B25851" w:rsidRDefault="002D1322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Default="00DF7232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A/D转换采样频率：</w:t>
            </w:r>
            <w:r>
              <w:rPr>
                <w:rFonts w:asciiTheme="minorEastAsia" w:eastAsiaTheme="minorEastAsia" w:hAnsiTheme="minorEastAsia" w:cs="Arial"/>
                <w:szCs w:val="21"/>
              </w:rPr>
              <w:t>100 MHz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/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16 bit</w:t>
            </w:r>
          </w:p>
          <w:p w:rsidR="00DF7232" w:rsidRPr="00B32707" w:rsidRDefault="00DF7232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32</w:t>
            </w:r>
            <w:r w:rsidR="002D1322">
              <w:rPr>
                <w:rFonts w:asciiTheme="minorEastAsia" w:eastAsiaTheme="minorEastAsia" w:hAnsiTheme="minorEastAsia" w:cs="Arial" w:hint="eastAsia"/>
                <w:szCs w:val="21"/>
              </w:rPr>
              <w:t>阶FIR高低通自由组合</w:t>
            </w:r>
            <w:r w:rsidR="00BC28CD">
              <w:rPr>
                <w:rFonts w:asciiTheme="minorEastAsia" w:eastAsiaTheme="minorEastAsia" w:hAnsiTheme="minorEastAsia" w:cs="Arial" w:hint="eastAsia"/>
                <w:szCs w:val="21"/>
              </w:rPr>
              <w:t>可控</w:t>
            </w:r>
            <w:r w:rsidR="00332FCD">
              <w:rPr>
                <w:rFonts w:asciiTheme="minorEastAsia" w:eastAsiaTheme="minorEastAsia" w:hAnsiTheme="minorEastAsia" w:cs="Arial" w:hint="eastAsia"/>
                <w:szCs w:val="21"/>
              </w:rPr>
              <w:t>数字</w:t>
            </w:r>
            <w:r w:rsidR="002D1322">
              <w:rPr>
                <w:rFonts w:asciiTheme="minorEastAsia" w:eastAsiaTheme="minorEastAsia" w:hAnsiTheme="minorEastAsia" w:cs="Arial" w:hint="eastAsia"/>
                <w:szCs w:val="21"/>
              </w:rPr>
              <w:t>频带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滤波器</w:t>
            </w:r>
          </w:p>
          <w:p w:rsidR="002D1322" w:rsidRPr="00B32707" w:rsidRDefault="002D1322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信号叠加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FF49B9" w:rsidRPr="00B25851" w:rsidRDefault="00FF49B9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2D6ECC" w:rsidRDefault="002D6ECC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聚焦</w:t>
            </w:r>
            <w:r w:rsidR="00F236F4">
              <w:rPr>
                <w:rFonts w:asciiTheme="minorEastAsia" w:eastAsiaTheme="minorEastAsia" w:hAnsiTheme="minorEastAsia" w:cs="Arial" w:hint="eastAsia"/>
                <w:b/>
                <w:szCs w:val="21"/>
              </w:rPr>
              <w:t>方式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6203A3" w:rsidRPr="00B25851" w:rsidRDefault="006203A3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Default="00FF49B9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接收孔径信号</w:t>
            </w:r>
            <w:r w:rsidR="0084792D" w:rsidRPr="00B32707">
              <w:rPr>
                <w:rFonts w:asciiTheme="minorEastAsia" w:eastAsiaTheme="minorEastAsia" w:hAnsiTheme="minorEastAsia" w:cs="Arial"/>
                <w:szCs w:val="21"/>
              </w:rPr>
              <w:t>实时</w:t>
            </w:r>
            <w:r w:rsidR="000434F4">
              <w:rPr>
                <w:rFonts w:asciiTheme="minorEastAsia" w:eastAsiaTheme="minorEastAsia" w:hAnsiTheme="minorEastAsia" w:cs="Arial" w:hint="eastAsia"/>
                <w:szCs w:val="21"/>
              </w:rPr>
              <w:t>叠加</w:t>
            </w:r>
            <w:r w:rsidR="00492313">
              <w:rPr>
                <w:rFonts w:asciiTheme="minorEastAsia" w:eastAsiaTheme="minorEastAsia" w:hAnsiTheme="minorEastAsia" w:cs="Arial" w:hint="eastAsia"/>
                <w:szCs w:val="21"/>
              </w:rPr>
              <w:t>（非复杂的</w:t>
            </w:r>
            <w:r w:rsidR="00492313" w:rsidRPr="00B32707">
              <w:rPr>
                <w:rFonts w:asciiTheme="minorEastAsia" w:eastAsiaTheme="minorEastAsia" w:hAnsiTheme="minorEastAsia" w:cs="Arial"/>
                <w:szCs w:val="21"/>
              </w:rPr>
              <w:t>多路</w:t>
            </w:r>
            <w:r w:rsidR="00492313">
              <w:rPr>
                <w:rFonts w:asciiTheme="minorEastAsia" w:eastAsiaTheme="minorEastAsia" w:hAnsiTheme="minorEastAsia" w:cs="Arial" w:hint="eastAsia"/>
                <w:szCs w:val="21"/>
              </w:rPr>
              <w:t>复用</w:t>
            </w:r>
            <w:r w:rsidR="00492313" w:rsidRPr="00B32707">
              <w:rPr>
                <w:rFonts w:asciiTheme="minorEastAsia" w:eastAsiaTheme="minorEastAsia" w:hAnsiTheme="minorEastAsia" w:cs="Arial"/>
                <w:szCs w:val="21"/>
              </w:rPr>
              <w:t>技术</w:t>
            </w:r>
            <w:r w:rsidR="00492313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  <w:p w:rsidR="00FF49B9" w:rsidRPr="00B32707" w:rsidRDefault="00FF49B9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2D6ECC" w:rsidRDefault="00F236F4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静态聚焦（近场/远场）、动态聚焦、全矩阵聚焦（FMC/TFM）</w:t>
            </w:r>
          </w:p>
          <w:p w:rsidR="006203A3" w:rsidRPr="00F236F4" w:rsidRDefault="006203A3" w:rsidP="00F236F4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Pr="00B25851" w:rsidRDefault="00AE4948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A超</w:t>
            </w:r>
            <w:r w:rsidR="0084792D" w:rsidRPr="00B25851">
              <w:rPr>
                <w:rFonts w:asciiTheme="minorEastAsia" w:eastAsiaTheme="minorEastAsia" w:hAnsiTheme="minorEastAsia" w:cs="Arial"/>
                <w:b/>
                <w:szCs w:val="21"/>
              </w:rPr>
              <w:t>模式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</w:tc>
        <w:tc>
          <w:tcPr>
            <w:tcW w:w="6838" w:type="dxa"/>
          </w:tcPr>
          <w:p w:rsidR="0084792D" w:rsidRDefault="00EB148C" w:rsidP="00F236F4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射频</w:t>
            </w:r>
            <w:r w:rsidR="00AE4948">
              <w:rPr>
                <w:rFonts w:asciiTheme="minorEastAsia" w:eastAsiaTheme="minorEastAsia" w:hAnsiTheme="minorEastAsia" w:cs="Arial" w:hint="eastAsia"/>
                <w:szCs w:val="21"/>
              </w:rPr>
              <w:t>信号</w:t>
            </w:r>
            <w:r w:rsidR="00F236F4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整流信号（全波/正半波/负半波）</w:t>
            </w:r>
          </w:p>
          <w:p w:rsidR="00F236F4" w:rsidRPr="00F236F4" w:rsidRDefault="00F236F4" w:rsidP="00F236F4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7B3196" w:rsidRDefault="007B3196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0E7000" w:rsidRDefault="000E7000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抑制</w:t>
            </w:r>
            <w:r w:rsidR="007326BB"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7326BB" w:rsidRPr="00B25851" w:rsidRDefault="007326BB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0E7000" w:rsidRPr="00B25851" w:rsidRDefault="000E7000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声速</w:t>
            </w:r>
            <w:r w:rsidR="007B3196"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B119F5" w:rsidRPr="00B25851" w:rsidRDefault="00B119F5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B119F5" w:rsidRDefault="00B119F5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声程</w:t>
            </w:r>
            <w:r w:rsidR="007B3196"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7B3196" w:rsidRPr="00B25851" w:rsidRDefault="007B3196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280BB2" w:rsidRDefault="00280BB2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延时</w:t>
            </w:r>
            <w:r w:rsidR="002562E4"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2562E4" w:rsidRPr="00B25851" w:rsidRDefault="002562E4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2F7ECD" w:rsidRPr="00B25851" w:rsidRDefault="002F7EC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探头延时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2F7ECD" w:rsidRPr="00B25851" w:rsidRDefault="002F7EC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2F7ECD" w:rsidRPr="00B25851" w:rsidRDefault="002F7EC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2F7ECD" w:rsidRPr="00B25851" w:rsidRDefault="002F7EC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792D" w:rsidRDefault="004B5CB1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定量曲线：</w:t>
            </w:r>
          </w:p>
          <w:p w:rsidR="004B5CB1" w:rsidRDefault="004B5CB1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4B5CB1" w:rsidRDefault="004B5CB1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4B5CB1" w:rsidRPr="00B25851" w:rsidRDefault="004B5CB1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7B3196" w:rsidRDefault="007B3196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0E7000" w:rsidRDefault="000E7000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 w:rsidR="007326BB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99</w:t>
            </w:r>
            <w:r w:rsidR="007326BB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%</w:t>
            </w:r>
            <w:r w:rsidR="007326BB">
              <w:rPr>
                <w:rFonts w:asciiTheme="minorEastAsia" w:eastAsiaTheme="minorEastAsia" w:hAnsiTheme="minorEastAsia" w:cs="Arial" w:hint="eastAsia"/>
                <w:szCs w:val="21"/>
              </w:rPr>
              <w:t xml:space="preserve"> 屏幕高度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 w:rsidR="007326BB"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 w:rsidR="007326BB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%</w:t>
            </w:r>
          </w:p>
          <w:p w:rsidR="007326BB" w:rsidRPr="007326BB" w:rsidRDefault="007326BB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7B3196" w:rsidRDefault="000E7000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300</w:t>
            </w:r>
            <w:r w:rsidR="007B3196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200</w:t>
            </w:r>
            <w:r w:rsidR="007B3196"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 w:rsidR="007B3196">
              <w:rPr>
                <w:rFonts w:asciiTheme="minorEastAsia" w:eastAsiaTheme="minorEastAsia" w:hAnsiTheme="minorEastAsia" w:cs="Arial" w:hint="eastAsia"/>
                <w:szCs w:val="21"/>
              </w:rPr>
              <w:t xml:space="preserve"> m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="007B3196">
              <w:rPr>
                <w:rFonts w:asciiTheme="minorEastAsia" w:eastAsiaTheme="minorEastAsia" w:hAnsiTheme="minorEastAsia" w:cs="Arial" w:hint="eastAsia"/>
                <w:szCs w:val="21"/>
              </w:rPr>
              <w:t>s，调节步进：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 w:rsidR="007B3196">
              <w:rPr>
                <w:rFonts w:asciiTheme="minorEastAsia" w:eastAsiaTheme="minorEastAsia" w:hAnsiTheme="minorEastAsia" w:cs="Arial" w:hint="eastAsia"/>
                <w:szCs w:val="21"/>
              </w:rPr>
              <w:t xml:space="preserve"> m/s</w:t>
            </w:r>
          </w:p>
          <w:p w:rsidR="000E7000" w:rsidRPr="00B32707" w:rsidRDefault="000E7000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B119F5" w:rsidRDefault="00B119F5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0.5</w:t>
            </w:r>
            <w:r w:rsidR="007B3196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7000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μs</w:t>
            </w:r>
            <w:r w:rsidR="007B3196">
              <w:rPr>
                <w:rFonts w:asciiTheme="minorEastAsia" w:eastAsiaTheme="minorEastAsia" w:hAnsiTheme="minorEastAsia" w:cs="Arial" w:hint="eastAsia"/>
                <w:szCs w:val="21"/>
              </w:rPr>
              <w:t>，调节步进：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0.01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μs</w:t>
            </w:r>
            <w:r w:rsidR="007B3196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  <w:p w:rsidR="007B3196" w:rsidRPr="007B3196" w:rsidRDefault="007B3196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280BB2" w:rsidRDefault="00280BB2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 w:rsidR="002562E4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400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μs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 w:rsidR="002562E4"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0.01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μs</w:t>
            </w:r>
          </w:p>
          <w:p w:rsidR="002562E4" w:rsidRPr="00B32707" w:rsidRDefault="002562E4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2F7ECD" w:rsidRPr="00B32707" w:rsidRDefault="006651A1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支持</w:t>
            </w:r>
            <w:r w:rsidR="00BC7623">
              <w:rPr>
                <w:rFonts w:asciiTheme="minorEastAsia" w:eastAsiaTheme="minorEastAsia" w:hAnsiTheme="minorEastAsia" w:cs="Arial" w:hint="eastAsia"/>
                <w:szCs w:val="21"/>
              </w:rPr>
              <w:t>可控的探头及</w:t>
            </w:r>
            <w:r w:rsidR="002F7ECD" w:rsidRPr="00B32707">
              <w:rPr>
                <w:rFonts w:asciiTheme="minorEastAsia" w:eastAsiaTheme="minorEastAsia" w:hAnsiTheme="minorEastAsia" w:cs="Arial" w:hint="eastAsia"/>
                <w:szCs w:val="21"/>
              </w:rPr>
              <w:t>楔块</w:t>
            </w:r>
            <w:r w:rsidR="00BC7623">
              <w:rPr>
                <w:rFonts w:asciiTheme="minorEastAsia" w:eastAsiaTheme="minorEastAsia" w:hAnsiTheme="minorEastAsia" w:cs="Arial" w:hint="eastAsia"/>
                <w:szCs w:val="21"/>
              </w:rPr>
              <w:t>参数校准与修正（包括：线阵探头、面阵探头、斜楔块、直楔块、曲面楔块、异形楔块</w:t>
            </w:r>
            <w:r w:rsidR="008D4F1A">
              <w:rPr>
                <w:rFonts w:asciiTheme="minorEastAsia" w:eastAsiaTheme="minorEastAsia" w:hAnsiTheme="minorEastAsia" w:cs="Arial" w:hint="eastAsia"/>
                <w:szCs w:val="21"/>
              </w:rPr>
              <w:t>等</w:t>
            </w:r>
            <w:r w:rsidR="00BC7623">
              <w:rPr>
                <w:rFonts w:asciiTheme="minorEastAsia" w:eastAsiaTheme="minorEastAsia" w:hAnsiTheme="minorEastAsia" w:cs="Arial" w:hint="eastAsia"/>
                <w:szCs w:val="21"/>
              </w:rPr>
              <w:t>），并依据参数自动计算</w:t>
            </w:r>
            <w:r w:rsidR="008D4F1A">
              <w:rPr>
                <w:rFonts w:asciiTheme="minorEastAsia" w:eastAsiaTheme="minorEastAsia" w:hAnsiTheme="minorEastAsia" w:cs="Arial" w:hint="eastAsia"/>
                <w:szCs w:val="21"/>
              </w:rPr>
              <w:t>组合</w:t>
            </w:r>
            <w:r w:rsidR="00BC7623">
              <w:rPr>
                <w:rFonts w:asciiTheme="minorEastAsia" w:eastAsiaTheme="minorEastAsia" w:hAnsiTheme="minorEastAsia" w:cs="Arial" w:hint="eastAsia"/>
                <w:szCs w:val="21"/>
              </w:rPr>
              <w:t>延时（包括：激发</w:t>
            </w:r>
            <w:r w:rsidR="008D4F1A">
              <w:rPr>
                <w:rFonts w:asciiTheme="minorEastAsia" w:eastAsiaTheme="minorEastAsia" w:hAnsiTheme="minorEastAsia" w:cs="Arial" w:hint="eastAsia"/>
                <w:szCs w:val="21"/>
              </w:rPr>
              <w:t>/接收</w:t>
            </w:r>
            <w:r w:rsidR="002F7ECD" w:rsidRPr="00B32707">
              <w:rPr>
                <w:rFonts w:asciiTheme="minorEastAsia" w:eastAsiaTheme="minorEastAsia" w:hAnsiTheme="minorEastAsia" w:cs="Arial" w:hint="eastAsia"/>
                <w:szCs w:val="21"/>
              </w:rPr>
              <w:t>孔径</w:t>
            </w:r>
            <w:r w:rsidR="00BC7623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2F7ECD" w:rsidRPr="00B32707">
              <w:rPr>
                <w:rFonts w:asciiTheme="minorEastAsia" w:eastAsiaTheme="minorEastAsia" w:hAnsiTheme="minorEastAsia" w:cs="Arial" w:hint="eastAsia"/>
                <w:szCs w:val="21"/>
              </w:rPr>
              <w:t>入射角度</w:t>
            </w:r>
            <w:r w:rsidR="00BC7623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2F7ECD" w:rsidRPr="00B32707">
              <w:rPr>
                <w:rFonts w:asciiTheme="minorEastAsia" w:eastAsiaTheme="minorEastAsia" w:hAnsiTheme="minorEastAsia" w:cs="Arial" w:hint="eastAsia"/>
                <w:szCs w:val="21"/>
              </w:rPr>
              <w:t>聚焦位置</w:t>
            </w:r>
            <w:r w:rsidR="008D4F1A">
              <w:rPr>
                <w:rFonts w:asciiTheme="minorEastAsia" w:eastAsiaTheme="minorEastAsia" w:hAnsiTheme="minorEastAsia" w:cs="Arial" w:hint="eastAsia"/>
                <w:szCs w:val="21"/>
              </w:rPr>
              <w:t>等）</w:t>
            </w:r>
          </w:p>
          <w:p w:rsidR="00BC7623" w:rsidRDefault="00BC7623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4B5CB1" w:rsidRDefault="00BF3EEF" w:rsidP="004B5CB1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与聚焦法则对应的 </w:t>
            </w:r>
            <w:r w:rsidR="000A0849">
              <w:rPr>
                <w:rFonts w:asciiTheme="minorEastAsia" w:eastAsiaTheme="minorEastAsia" w:hAnsiTheme="minorEastAsia" w:cs="Arial" w:hint="eastAsia"/>
                <w:szCs w:val="21"/>
              </w:rPr>
              <w:t>DAC / TCG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曲线</w:t>
            </w:r>
            <w:r w:rsidR="004B5CB1">
              <w:rPr>
                <w:rFonts w:asciiTheme="minorEastAsia" w:eastAsiaTheme="minorEastAsia" w:hAnsiTheme="minorEastAsia" w:cs="Arial" w:hint="eastAsia"/>
                <w:szCs w:val="21"/>
              </w:rPr>
              <w:t>生成模式：</w:t>
            </w:r>
          </w:p>
          <w:p w:rsidR="004B5CB1" w:rsidRDefault="004B5CB1" w:rsidP="004B5CB1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自动生成（依据材料衰减系数）</w:t>
            </w:r>
            <w:r w:rsidR="00BF3EEF">
              <w:rPr>
                <w:rFonts w:asciiTheme="minorEastAsia" w:eastAsiaTheme="minorEastAsia" w:hAnsiTheme="minorEastAsia" w:cs="Arial" w:hint="eastAsia"/>
                <w:szCs w:val="21"/>
              </w:rPr>
              <w:t xml:space="preserve"> / 手动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生成（</w:t>
            </w:r>
            <w:r w:rsidR="00BF3EEF">
              <w:rPr>
                <w:rFonts w:asciiTheme="minorEastAsia" w:eastAsiaTheme="minorEastAsia" w:hAnsiTheme="minorEastAsia" w:cs="Arial" w:hint="eastAsia"/>
                <w:szCs w:val="21"/>
              </w:rPr>
              <w:t xml:space="preserve">实测≤ 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40个记录点）</w:t>
            </w:r>
          </w:p>
          <w:p w:rsidR="004B5CB1" w:rsidRDefault="00BF3EEF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整流信号与射频信号模式均可生成曲线（支持开启：多曲线及辅助线）</w:t>
            </w:r>
          </w:p>
          <w:p w:rsidR="004B5CB1" w:rsidRDefault="00BF3EEF" w:rsidP="00BF3EEF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支持</w:t>
            </w:r>
            <w:r w:rsidR="006651A1">
              <w:rPr>
                <w:rFonts w:asciiTheme="minorEastAsia" w:eastAsiaTheme="minorEastAsia" w:hAnsiTheme="minorEastAsia" w:cs="Arial" w:hint="eastAsia"/>
                <w:szCs w:val="21"/>
              </w:rPr>
              <w:t>可控的定量曲线滤波模式（</w:t>
            </w:r>
            <w:r w:rsidR="000A0849">
              <w:rPr>
                <w:rFonts w:asciiTheme="minorEastAsia" w:eastAsiaTheme="minorEastAsia" w:hAnsiTheme="minorEastAsia" w:cs="Arial" w:hint="eastAsia"/>
                <w:szCs w:val="21"/>
              </w:rPr>
              <w:t>DAC / TCG</w:t>
            </w:r>
            <w:r w:rsidR="006651A1">
              <w:rPr>
                <w:rFonts w:asciiTheme="minorEastAsia" w:eastAsiaTheme="minorEastAsia" w:hAnsiTheme="minorEastAsia" w:cs="Arial" w:hint="eastAsia"/>
                <w:szCs w:val="21"/>
              </w:rPr>
              <w:t>图像归一化处理）</w:t>
            </w:r>
          </w:p>
          <w:p w:rsidR="00BF3EEF" w:rsidRPr="006651A1" w:rsidRDefault="00BF3EEF" w:rsidP="00BF3EEF">
            <w:pPr>
              <w:rPr>
                <w:rFonts w:asciiTheme="minorEastAsia" w:eastAsiaTheme="minorEastAsia" w:hAnsiTheme="minorEastAsia" w:cs="Arial"/>
                <w:bCs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Pr="00B25851" w:rsidRDefault="0084792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闸门</w:t>
            </w:r>
            <w:r w:rsidR="00205BE3"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</w:tc>
        <w:tc>
          <w:tcPr>
            <w:tcW w:w="6838" w:type="dxa"/>
          </w:tcPr>
          <w:p w:rsidR="00205BE3" w:rsidRDefault="0084792D" w:rsidP="00205BE3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2 个独立</w:t>
            </w:r>
            <w:r w:rsidR="00205BE3">
              <w:rPr>
                <w:rFonts w:asciiTheme="minorEastAsia" w:eastAsiaTheme="minorEastAsia" w:hAnsiTheme="minorEastAsia" w:cs="Arial" w:hint="eastAsia"/>
                <w:szCs w:val="21"/>
              </w:rPr>
              <w:t>可控的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闸门</w:t>
            </w:r>
            <w:r w:rsidR="00205BE3">
              <w:rPr>
                <w:rFonts w:asciiTheme="minorEastAsia" w:eastAsiaTheme="minorEastAsia" w:hAnsiTheme="minorEastAsia" w:cs="Arial" w:hint="eastAsia"/>
                <w:szCs w:val="21"/>
              </w:rPr>
              <w:t>（支持触摸屏手动拖拽或按键调整模式）</w:t>
            </w:r>
          </w:p>
          <w:p w:rsidR="0084792D" w:rsidRPr="00B32707" w:rsidRDefault="00205BE3" w:rsidP="00205BE3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闸门位置及长度：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时基范围内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任意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可调，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0.1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mm</w:t>
            </w:r>
          </w:p>
        </w:tc>
      </w:tr>
      <w:tr w:rsidR="0084792D" w:rsidRPr="00245D9B" w:rsidTr="008D3D20">
        <w:tc>
          <w:tcPr>
            <w:tcW w:w="1843" w:type="dxa"/>
          </w:tcPr>
          <w:p w:rsidR="0084792D" w:rsidRPr="00B25851" w:rsidRDefault="0084792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205BE3" w:rsidRDefault="00205BE3" w:rsidP="00205BE3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闸门高度：满屏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95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%，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%</w:t>
            </w:r>
          </w:p>
          <w:p w:rsidR="0084792D" w:rsidRPr="00205BE3" w:rsidRDefault="00205BE3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成像模式支持闸门自动跟踪</w:t>
            </w:r>
          </w:p>
        </w:tc>
      </w:tr>
      <w:tr w:rsidR="0084792D" w:rsidRPr="00245D9B" w:rsidTr="008D3D20">
        <w:tc>
          <w:tcPr>
            <w:tcW w:w="1843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984F52" w:rsidRDefault="00984F52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探头支持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61499C" w:rsidRDefault="0061499C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61499C" w:rsidRPr="00B25851" w:rsidRDefault="0061499C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205BE3" w:rsidRPr="00B32707" w:rsidRDefault="00205BE3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61499C" w:rsidRDefault="0061499C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一维</w:t>
            </w:r>
            <w:r w:rsidR="00707703" w:rsidRPr="00B32707">
              <w:rPr>
                <w:rFonts w:asciiTheme="minorEastAsia" w:eastAsiaTheme="minorEastAsia" w:hAnsiTheme="minorEastAsia" w:cs="Arial"/>
                <w:szCs w:val="21"/>
              </w:rPr>
              <w:t>线阵（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包括：</w:t>
            </w:r>
            <w:r w:rsidR="00707703" w:rsidRPr="00B32707">
              <w:rPr>
                <w:rFonts w:asciiTheme="minorEastAsia" w:eastAsiaTheme="minorEastAsia" w:hAnsiTheme="minorEastAsia" w:cs="Arial"/>
                <w:szCs w:val="21"/>
              </w:rPr>
              <w:t>单线阵</w:t>
            </w:r>
            <w:r w:rsidR="0071383B">
              <w:rPr>
                <w:rFonts w:asciiTheme="minorEastAsia" w:eastAsiaTheme="minorEastAsia" w:hAnsiTheme="minorEastAsia" w:cs="Arial" w:hint="eastAsia"/>
                <w:szCs w:val="21"/>
              </w:rPr>
              <w:t>（LA）</w:t>
            </w:r>
            <w:r w:rsidR="008D3D20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1.5</w:t>
            </w:r>
            <w:r w:rsidR="0071383B">
              <w:rPr>
                <w:rFonts w:asciiTheme="minorEastAsia" w:eastAsiaTheme="minorEastAsia" w:hAnsiTheme="minorEastAsia" w:cs="Arial" w:hint="eastAsia"/>
                <w:szCs w:val="21"/>
              </w:rPr>
              <w:t xml:space="preserve"> D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7C72CF" w:rsidRPr="00B32707">
              <w:rPr>
                <w:rFonts w:asciiTheme="minorEastAsia" w:eastAsiaTheme="minorEastAsia" w:hAnsiTheme="minorEastAsia" w:cs="Arial"/>
                <w:szCs w:val="21"/>
              </w:rPr>
              <w:t>环阵</w:t>
            </w:r>
            <w:r w:rsidR="0071383B">
              <w:rPr>
                <w:rFonts w:asciiTheme="minorEastAsia" w:eastAsiaTheme="minorEastAsia" w:hAnsiTheme="minorEastAsia" w:cs="Arial" w:hint="eastAsia"/>
                <w:szCs w:val="21"/>
              </w:rPr>
              <w:t>（RA）</w:t>
            </w:r>
            <w:r w:rsidR="008D3D20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7C72CF" w:rsidRPr="00B32707">
              <w:rPr>
                <w:rFonts w:asciiTheme="minorEastAsia" w:eastAsiaTheme="minorEastAsia" w:hAnsiTheme="minorEastAsia" w:cs="Arial"/>
                <w:szCs w:val="21"/>
              </w:rPr>
              <w:t>曲面</w:t>
            </w:r>
            <w:r w:rsidR="008D3D20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7C72CF" w:rsidRPr="00B32707">
              <w:rPr>
                <w:rFonts w:asciiTheme="minorEastAsia" w:eastAsiaTheme="minorEastAsia" w:hAnsiTheme="minorEastAsia" w:cs="Arial"/>
                <w:szCs w:val="21"/>
              </w:rPr>
              <w:t>柔性</w:t>
            </w:r>
            <w:r w:rsidR="008D3D20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7C72CF" w:rsidRPr="00B32707">
              <w:rPr>
                <w:rFonts w:asciiTheme="minorEastAsia" w:eastAsiaTheme="minorEastAsia" w:hAnsiTheme="minorEastAsia" w:cs="Arial"/>
                <w:szCs w:val="21"/>
              </w:rPr>
              <w:t>异形</w:t>
            </w:r>
            <w:r w:rsidR="008D3D20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7C72CF" w:rsidRPr="00B32707">
              <w:rPr>
                <w:rFonts w:asciiTheme="minorEastAsia" w:eastAsiaTheme="minorEastAsia" w:hAnsiTheme="minorEastAsia" w:cs="Arial"/>
                <w:szCs w:val="21"/>
              </w:rPr>
              <w:t>水浸等</w:t>
            </w:r>
            <w:r w:rsidR="00984F52" w:rsidRPr="00B32707">
              <w:rPr>
                <w:rFonts w:asciiTheme="minorEastAsia" w:eastAsiaTheme="minorEastAsia" w:hAnsiTheme="minorEastAsia" w:cs="Arial"/>
                <w:szCs w:val="21"/>
              </w:rPr>
              <w:t>）</w:t>
            </w:r>
            <w:r w:rsidR="0071383B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707703" w:rsidRPr="00B32707">
              <w:rPr>
                <w:rFonts w:asciiTheme="minorEastAsia" w:eastAsiaTheme="minorEastAsia" w:hAnsiTheme="minorEastAsia" w:cs="Arial"/>
                <w:szCs w:val="21"/>
              </w:rPr>
              <w:t>双线阵</w:t>
            </w:r>
            <w:r w:rsidR="0071383B">
              <w:rPr>
                <w:rFonts w:asciiTheme="minorEastAsia" w:eastAsiaTheme="minorEastAsia" w:hAnsiTheme="minorEastAsia" w:cs="Arial" w:hint="eastAsia"/>
                <w:szCs w:val="21"/>
              </w:rPr>
              <w:t>（DLA）、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两维</w:t>
            </w:r>
            <w:r w:rsidR="00707703" w:rsidRPr="00B32707">
              <w:rPr>
                <w:rFonts w:asciiTheme="minorEastAsia" w:eastAsiaTheme="minorEastAsia" w:hAnsiTheme="minorEastAsia" w:cs="Arial"/>
                <w:szCs w:val="21"/>
              </w:rPr>
              <w:t>面阵</w:t>
            </w:r>
            <w:r w:rsidR="0071383B">
              <w:rPr>
                <w:rFonts w:asciiTheme="minorEastAsia" w:eastAsiaTheme="minorEastAsia" w:hAnsiTheme="minorEastAsia" w:cs="Arial" w:hint="eastAsia"/>
                <w:szCs w:val="21"/>
              </w:rPr>
              <w:t>（MA）、</w:t>
            </w:r>
            <w:r w:rsidR="00984F52" w:rsidRPr="00B32707">
              <w:rPr>
                <w:rFonts w:asciiTheme="minorEastAsia" w:eastAsiaTheme="minorEastAsia" w:hAnsiTheme="minorEastAsia" w:cs="Arial"/>
                <w:szCs w:val="21"/>
              </w:rPr>
              <w:t>双面阵</w:t>
            </w:r>
            <w:r w:rsidR="0071383B">
              <w:rPr>
                <w:rFonts w:asciiTheme="minorEastAsia" w:eastAsiaTheme="minorEastAsia" w:hAnsiTheme="minorEastAsia" w:cs="Arial" w:hint="eastAsia"/>
                <w:szCs w:val="21"/>
              </w:rPr>
              <w:t>（DMA）</w:t>
            </w:r>
          </w:p>
          <w:p w:rsidR="0071383B" w:rsidRPr="0071383B" w:rsidRDefault="0071383B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聚焦法则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3B2E2C" w:rsidRDefault="003B2E2C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3F61A7" w:rsidRDefault="003F61A7" w:rsidP="003F61A7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扇扫角度：</w:t>
            </w:r>
          </w:p>
          <w:p w:rsidR="003F61A7" w:rsidRDefault="003F61A7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3F61A7" w:rsidRDefault="003F61A7" w:rsidP="003F61A7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耦合监控：</w:t>
            </w:r>
          </w:p>
          <w:p w:rsidR="003F61A7" w:rsidRDefault="003F61A7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3B2E2C" w:rsidRDefault="003B2E2C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成像</w:t>
            </w:r>
            <w:r w:rsidR="00A2150C">
              <w:rPr>
                <w:rFonts w:asciiTheme="minorEastAsia" w:eastAsiaTheme="minorEastAsia" w:hAnsiTheme="minorEastAsia" w:cs="Arial" w:hint="eastAsia"/>
                <w:b/>
                <w:szCs w:val="21"/>
              </w:rPr>
              <w:t>模式</w:t>
            </w: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55324F" w:rsidRDefault="0055324F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55324F" w:rsidRDefault="0055324F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55324F" w:rsidRPr="00B25851" w:rsidRDefault="0055324F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8192</w:t>
            </w:r>
            <w:r w:rsidR="00BE17A0">
              <w:rPr>
                <w:rFonts w:asciiTheme="minorEastAsia" w:eastAsiaTheme="minorEastAsia" w:hAnsiTheme="minorEastAsia" w:cs="Arial" w:hint="eastAsia"/>
                <w:szCs w:val="21"/>
              </w:rPr>
              <w:t>组</w:t>
            </w:r>
            <w:r w:rsidR="003B2E2C">
              <w:rPr>
                <w:rFonts w:asciiTheme="minorEastAsia" w:eastAsiaTheme="minorEastAsia" w:hAnsiTheme="minorEastAsia" w:cs="Arial" w:hint="eastAsia"/>
                <w:szCs w:val="21"/>
              </w:rPr>
              <w:t>（</w:t>
            </w:r>
            <w:r w:rsidR="00411A31">
              <w:rPr>
                <w:rFonts w:asciiTheme="minorEastAsia" w:eastAsiaTheme="minorEastAsia" w:hAnsiTheme="minorEastAsia" w:cs="Arial" w:hint="eastAsia"/>
                <w:szCs w:val="21"/>
              </w:rPr>
              <w:t>每组聚焦法则</w:t>
            </w:r>
            <w:r w:rsidR="003B2E2C">
              <w:rPr>
                <w:rFonts w:asciiTheme="minorEastAsia" w:eastAsiaTheme="minorEastAsia" w:hAnsiTheme="minorEastAsia" w:cs="Arial" w:hint="eastAsia"/>
                <w:szCs w:val="21"/>
              </w:rPr>
              <w:t>增益</w:t>
            </w:r>
            <w:r w:rsidR="00411A31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="003B2E2C">
              <w:rPr>
                <w:rFonts w:asciiTheme="minorEastAsia" w:eastAsiaTheme="minorEastAsia" w:hAnsiTheme="minorEastAsia" w:cs="Arial" w:hint="eastAsia"/>
                <w:szCs w:val="21"/>
              </w:rPr>
              <w:t>时基独立调节）</w:t>
            </w:r>
          </w:p>
          <w:p w:rsidR="00C016FD" w:rsidRDefault="00C016F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3F61A7" w:rsidRDefault="003F61A7" w:rsidP="003F61A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直楔块：±80°，斜楔块：10～87°，采样间隔步进：0.1～5°可调</w:t>
            </w:r>
          </w:p>
          <w:p w:rsidR="003F61A7" w:rsidRDefault="003F61A7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3F61A7" w:rsidRDefault="003F61A7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支持基于底波幅度测控的独立耦合监控通道（与检测数据同步显示记录）</w:t>
            </w:r>
          </w:p>
          <w:p w:rsidR="003F61A7" w:rsidRDefault="003F61A7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324DDE" w:rsidRDefault="00324DDE" w:rsidP="00411A31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垂直/水平</w:t>
            </w:r>
            <w:r w:rsidR="00A2150C">
              <w:rPr>
                <w:rFonts w:asciiTheme="minorEastAsia" w:eastAsiaTheme="minorEastAsia" w:hAnsiTheme="minorEastAsia" w:cs="Arial" w:hint="eastAsia"/>
                <w:szCs w:val="21"/>
              </w:rPr>
              <w:t>线</w:t>
            </w:r>
            <w:r w:rsidR="00411A31" w:rsidRPr="00B32707">
              <w:rPr>
                <w:rFonts w:asciiTheme="minorEastAsia" w:eastAsiaTheme="minorEastAsia" w:hAnsiTheme="minorEastAsia" w:cs="Arial"/>
                <w:szCs w:val="21"/>
              </w:rPr>
              <w:t>扫描（E扫描）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、垂直/水平</w:t>
            </w:r>
            <w:r w:rsidR="00A2150C">
              <w:rPr>
                <w:rFonts w:asciiTheme="minorEastAsia" w:eastAsiaTheme="minorEastAsia" w:hAnsiTheme="minorEastAsia" w:cs="Arial"/>
                <w:szCs w:val="21"/>
              </w:rPr>
              <w:t>扇</w:t>
            </w:r>
            <w:r w:rsidR="00411A31" w:rsidRPr="00B32707">
              <w:rPr>
                <w:rFonts w:asciiTheme="minorEastAsia" w:eastAsiaTheme="minorEastAsia" w:hAnsiTheme="minorEastAsia" w:cs="Arial"/>
                <w:szCs w:val="21"/>
              </w:rPr>
              <w:t>扫描（S扫描）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A2150C">
              <w:rPr>
                <w:rFonts w:asciiTheme="minorEastAsia" w:eastAsiaTheme="minorEastAsia" w:hAnsiTheme="minorEastAsia" w:cs="Arial" w:hint="eastAsia"/>
                <w:szCs w:val="21"/>
              </w:rPr>
              <w:t>串列式扫描</w:t>
            </w:r>
          </w:p>
          <w:p w:rsidR="00411A31" w:rsidRPr="00B32707" w:rsidRDefault="00324DDE" w:rsidP="00411A31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（T扫描）、B扫描（侧视）、C扫描（俯视）、D扫描（主视）、P扫描（断层）、</w:t>
            </w:r>
            <w:r w:rsidR="00E62B5C">
              <w:rPr>
                <w:rFonts w:asciiTheme="minorEastAsia" w:eastAsiaTheme="minorEastAsia" w:hAnsiTheme="minorEastAsia" w:cs="Arial" w:hint="eastAsia"/>
                <w:szCs w:val="21"/>
              </w:rPr>
              <w:t>多项模式组合扫描（分屏/条状图）、PA</w:t>
            </w:r>
            <w:r w:rsidR="0055324F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="00E62B5C">
              <w:rPr>
                <w:rFonts w:asciiTheme="minorEastAsia" w:eastAsiaTheme="minorEastAsia" w:hAnsiTheme="minorEastAsia" w:cs="Arial" w:hint="eastAsia"/>
                <w:szCs w:val="21"/>
              </w:rPr>
              <w:t>TOFD组合成像、X</w:t>
            </w:r>
            <w:r w:rsidR="0055324F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="00E62B5C">
              <w:rPr>
                <w:rFonts w:asciiTheme="minorEastAsia" w:eastAsiaTheme="minorEastAsia" w:hAnsiTheme="minorEastAsia" w:cs="Arial" w:hint="eastAsia"/>
                <w:szCs w:val="21"/>
              </w:rPr>
              <w:t>Y双轴扫查大面积成像（拼图/一次性记录）、合成孔径聚焦成像（TFM/FMC）、仿真成像（内置的复杂工件真实结构仿真工艺软件）、3D动态立体成像</w:t>
            </w:r>
          </w:p>
        </w:tc>
      </w:tr>
      <w:tr w:rsidR="0084792D" w:rsidRPr="00DD3C83" w:rsidTr="008D3D20">
        <w:tc>
          <w:tcPr>
            <w:tcW w:w="1843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0A0849" w:rsidRDefault="000A0849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色彩模式：</w:t>
            </w:r>
          </w:p>
          <w:p w:rsidR="00D25D0D" w:rsidRPr="00B25851" w:rsidRDefault="00D25D0D" w:rsidP="003F61A7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38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0A0849" w:rsidRDefault="000A0849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256</w:t>
            </w:r>
            <w:r w:rsidR="003F61A7">
              <w:rPr>
                <w:rFonts w:asciiTheme="minorEastAsia" w:eastAsiaTheme="minorEastAsia" w:hAnsiTheme="minorEastAsia" w:cs="Arial" w:hint="eastAsia"/>
                <w:szCs w:val="21"/>
              </w:rPr>
              <w:t>阶全彩色自由可控：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颜色数量、起始色、色阶间隔、图像边缘</w:t>
            </w:r>
            <w:r w:rsidR="003F61A7">
              <w:rPr>
                <w:rFonts w:asciiTheme="minorEastAsia" w:eastAsiaTheme="minorEastAsia" w:hAnsiTheme="minorEastAsia" w:cs="Arial" w:hint="eastAsia"/>
                <w:szCs w:val="21"/>
              </w:rPr>
              <w:t>优化</w:t>
            </w:r>
          </w:p>
          <w:p w:rsidR="00D25D0D" w:rsidRPr="00D25D0D" w:rsidRDefault="00D25D0D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84792D" w:rsidRPr="00245D9B" w:rsidTr="008D3D20">
        <w:tc>
          <w:tcPr>
            <w:tcW w:w="1843" w:type="dxa"/>
          </w:tcPr>
          <w:p w:rsidR="00EC2AA2" w:rsidRDefault="0084792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数据存储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  <w:p w:rsidR="00D863AF" w:rsidRPr="00B25851" w:rsidRDefault="00D863AF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EC2AA2" w:rsidRPr="00B25851" w:rsidRDefault="00EC2AA2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B25851">
              <w:rPr>
                <w:rFonts w:asciiTheme="minorEastAsia" w:eastAsiaTheme="minorEastAsia" w:hAnsiTheme="minorEastAsia" w:cs="Arial"/>
                <w:b/>
                <w:szCs w:val="21"/>
              </w:rPr>
              <w:t>数据分析</w:t>
            </w:r>
            <w:r w:rsidR="00B25851">
              <w:rPr>
                <w:rFonts w:asciiTheme="minorEastAsia" w:eastAsiaTheme="minorEastAsia" w:hAnsiTheme="minorEastAsia" w:cs="Arial" w:hint="eastAsia"/>
                <w:b/>
                <w:szCs w:val="21"/>
              </w:rPr>
              <w:t>:</w:t>
            </w:r>
          </w:p>
        </w:tc>
        <w:tc>
          <w:tcPr>
            <w:tcW w:w="6838" w:type="dxa"/>
          </w:tcPr>
          <w:p w:rsidR="0084792D" w:rsidRDefault="0084792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100</w:t>
            </w:r>
            <w:r w:rsidR="00D863AF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 xml:space="preserve">% </w:t>
            </w:r>
            <w:r w:rsidR="00A2334A" w:rsidRPr="00B32707">
              <w:rPr>
                <w:rFonts w:asciiTheme="minorEastAsia" w:eastAsiaTheme="minorEastAsia" w:hAnsiTheme="minorEastAsia" w:cs="Arial"/>
                <w:szCs w:val="21"/>
              </w:rPr>
              <w:t>原始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数据采集</w:t>
            </w:r>
          </w:p>
          <w:p w:rsidR="00D863AF" w:rsidRPr="00B32707" w:rsidRDefault="00D863AF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EC2AA2" w:rsidRPr="00B32707" w:rsidRDefault="00EC2AA2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内置多功能数据处理软件</w:t>
            </w:r>
            <w:r w:rsidR="000615FF">
              <w:rPr>
                <w:rFonts w:asciiTheme="minorEastAsia" w:eastAsiaTheme="minorEastAsia" w:hAnsiTheme="minorEastAsia" w:cs="Arial" w:hint="eastAsia"/>
                <w:szCs w:val="21"/>
              </w:rPr>
              <w:t>（支持自动缺陷分析及生成报告）</w:t>
            </w:r>
          </w:p>
          <w:p w:rsidR="000A0849" w:rsidRPr="00B32707" w:rsidRDefault="000615FF" w:rsidP="000615FF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PC端</w:t>
            </w:r>
            <w:r w:rsidR="00EC2AA2" w:rsidRPr="00B32707">
              <w:rPr>
                <w:rFonts w:asciiTheme="minorEastAsia" w:eastAsiaTheme="minorEastAsia" w:hAnsiTheme="minorEastAsia" w:cs="Arial"/>
                <w:szCs w:val="21"/>
              </w:rPr>
              <w:t>分析软件</w:t>
            </w:r>
            <w:r w:rsidR="00077B1F" w:rsidRPr="00B32707">
              <w:rPr>
                <w:rFonts w:asciiTheme="minorEastAsia" w:eastAsiaTheme="minorEastAsia" w:hAnsiTheme="minorEastAsia" w:cs="Arial"/>
                <w:szCs w:val="21"/>
              </w:rPr>
              <w:t>，支持WinXP,Win7,Win8,Win10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（官网免费下载）</w:t>
            </w:r>
          </w:p>
        </w:tc>
      </w:tr>
    </w:tbl>
    <w:p w:rsidR="00922589" w:rsidRDefault="00922589" w:rsidP="00693135">
      <w:pPr>
        <w:pStyle w:val="a3"/>
        <w:snapToGrid/>
        <w:jc w:val="both"/>
        <w:rPr>
          <w:rFonts w:ascii="Arial" w:eastAsiaTheme="minorEastAsia" w:hAnsiTheme="minorEastAsia" w:cs="Arial" w:hint="eastAsia"/>
          <w:b/>
          <w:bCs/>
          <w:sz w:val="20"/>
          <w:szCs w:val="20"/>
        </w:rPr>
      </w:pPr>
    </w:p>
    <w:p w:rsidR="00806027" w:rsidRDefault="00806027" w:rsidP="00806027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806027" w:rsidRPr="00922589" w:rsidRDefault="00806027" w:rsidP="00806027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>≡</w:t>
      </w: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 xml:space="preserve"> </w:t>
      </w:r>
      <w:r>
        <w:rPr>
          <w:rFonts w:ascii="Arial" w:eastAsiaTheme="minorEastAsia" w:hAnsiTheme="minorEastAsia" w:cs="Arial" w:hint="eastAsia"/>
          <w:b/>
          <w:sz w:val="28"/>
          <w:szCs w:val="28"/>
        </w:rPr>
        <w:t>常规超声</w:t>
      </w:r>
      <w:r w:rsidRPr="00922589">
        <w:rPr>
          <w:rFonts w:ascii="Arial" w:eastAsiaTheme="minorEastAsia" w:hAnsiTheme="minorEastAsia" w:cs="Arial"/>
          <w:b/>
          <w:sz w:val="28"/>
          <w:szCs w:val="28"/>
        </w:rPr>
        <w:t>模式</w:t>
      </w: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 xml:space="preserve"> </w:t>
      </w: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>≡</w:t>
      </w:r>
    </w:p>
    <w:p w:rsidR="00806027" w:rsidRDefault="00806027" w:rsidP="00693135">
      <w:pPr>
        <w:pStyle w:val="a3"/>
        <w:snapToGrid/>
        <w:jc w:val="both"/>
        <w:rPr>
          <w:rFonts w:ascii="Arial" w:eastAsiaTheme="minorEastAsia" w:hAnsiTheme="minorEastAsia" w:cs="Arial" w:hint="eastAsia"/>
          <w:b/>
          <w:bCs/>
          <w:sz w:val="20"/>
          <w:szCs w:val="20"/>
        </w:rPr>
      </w:pPr>
    </w:p>
    <w:tbl>
      <w:tblPr>
        <w:tblW w:w="8647" w:type="dxa"/>
        <w:tblInd w:w="108" w:type="dxa"/>
        <w:tblLook w:val="0000"/>
      </w:tblPr>
      <w:tblGrid>
        <w:gridCol w:w="1843"/>
        <w:gridCol w:w="6804"/>
      </w:tblGrid>
      <w:tr w:rsidR="0035434E" w:rsidRPr="007B10BC" w:rsidTr="008D3D20">
        <w:tc>
          <w:tcPr>
            <w:tcW w:w="1843" w:type="dxa"/>
          </w:tcPr>
          <w:p w:rsidR="0035434E" w:rsidRPr="00C21007" w:rsidRDefault="0035434E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通道数量：</w:t>
            </w:r>
          </w:p>
          <w:p w:rsidR="006018B1" w:rsidRPr="00C21007" w:rsidRDefault="006018B1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119E3" w:rsidRDefault="008119E3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激发模式</w:t>
            </w:r>
            <w:r w:rsidR="00C21007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2E35DD" w:rsidRDefault="002E35DD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7B10BC" w:rsidRDefault="007B10BC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检测模式：</w:t>
            </w:r>
          </w:p>
          <w:p w:rsidR="007B10BC" w:rsidRPr="00C21007" w:rsidRDefault="007B10BC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C21007" w:rsidRDefault="00C21007" w:rsidP="00C21007">
            <w:pPr>
              <w:pStyle w:val="7"/>
              <w:ind w:left="0"/>
              <w:rPr>
                <w:rFonts w:asciiTheme="minorEastAsia" w:eastAsiaTheme="minorEastAsia" w:hAnsiTheme="minorEastAsia" w:cs="Arial" w:hint="eastAsia"/>
                <w:b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kern w:val="2"/>
                <w:sz w:val="21"/>
                <w:szCs w:val="21"/>
                <w:lang w:eastAsia="zh-CN"/>
              </w:rPr>
              <w:t>1发/1收通道、</w:t>
            </w:r>
            <w:r w:rsidR="006018B1" w:rsidRPr="00C21007">
              <w:rPr>
                <w:rFonts w:asciiTheme="minorEastAsia" w:eastAsiaTheme="minorEastAsia" w:hAnsiTheme="minorEastAsia" w:cs="Arial" w:hint="eastAsia"/>
                <w:b w:val="0"/>
                <w:kern w:val="2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cs="Arial" w:hint="eastAsia"/>
                <w:b w:val="0"/>
                <w:kern w:val="2"/>
                <w:sz w:val="21"/>
                <w:szCs w:val="21"/>
                <w:lang w:eastAsia="zh-CN"/>
              </w:rPr>
              <w:t>发/8收通道、</w:t>
            </w:r>
            <w:r w:rsidR="006018B1" w:rsidRPr="00C21007">
              <w:rPr>
                <w:rFonts w:asciiTheme="minorEastAsia" w:eastAsiaTheme="minorEastAsia" w:hAnsiTheme="minorEastAsia" w:cs="Arial" w:hint="eastAsia"/>
                <w:b w:val="0"/>
                <w:kern w:val="2"/>
                <w:sz w:val="21"/>
                <w:szCs w:val="21"/>
                <w:lang w:eastAsia="zh-CN"/>
              </w:rPr>
              <w:t>16</w:t>
            </w:r>
            <w:r>
              <w:rPr>
                <w:rFonts w:asciiTheme="minorEastAsia" w:eastAsiaTheme="minorEastAsia" w:hAnsiTheme="minorEastAsia" w:cs="Arial" w:hint="eastAsia"/>
                <w:b w:val="0"/>
                <w:kern w:val="2"/>
                <w:sz w:val="21"/>
                <w:szCs w:val="21"/>
                <w:lang w:eastAsia="zh-CN"/>
              </w:rPr>
              <w:t>发/16收通道（根据具体配置）</w:t>
            </w:r>
          </w:p>
          <w:p w:rsidR="00C21007" w:rsidRPr="00C21007" w:rsidRDefault="00C21007" w:rsidP="00C21007">
            <w:pPr>
              <w:pStyle w:val="7"/>
              <w:ind w:left="0"/>
              <w:rPr>
                <w:rFonts w:asciiTheme="minorEastAsia" w:eastAsiaTheme="minorEastAsia" w:hAnsiTheme="minorEastAsia" w:cs="Arial" w:hint="eastAsia"/>
                <w:b w:val="0"/>
                <w:kern w:val="2"/>
                <w:sz w:val="21"/>
                <w:szCs w:val="21"/>
                <w:lang w:eastAsia="zh-CN"/>
              </w:rPr>
            </w:pPr>
          </w:p>
          <w:p w:rsidR="008119E3" w:rsidRDefault="00C21007" w:rsidP="00C21007">
            <w:pPr>
              <w:pStyle w:val="7"/>
              <w:ind w:left="0"/>
              <w:rPr>
                <w:rFonts w:asciiTheme="minorEastAsia" w:eastAsiaTheme="minorEastAsia" w:hAnsiTheme="minorEastAsia" w:cs="Arial" w:hint="eastAsia"/>
                <w:b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sz w:val="21"/>
                <w:szCs w:val="21"/>
                <w:lang w:eastAsia="zh-CN"/>
              </w:rPr>
              <w:t>所有通道 并</w:t>
            </w:r>
            <w:r w:rsidR="008119E3" w:rsidRPr="00C21007">
              <w:rPr>
                <w:rFonts w:asciiTheme="minorEastAsia" w:eastAsiaTheme="minorEastAsia" w:hAnsiTheme="minorEastAsia" w:cs="Arial"/>
                <w:b w:val="0"/>
                <w:sz w:val="21"/>
                <w:szCs w:val="21"/>
                <w:lang w:eastAsia="zh-CN"/>
              </w:rPr>
              <w:t>行激发</w:t>
            </w:r>
            <w:r>
              <w:rPr>
                <w:rFonts w:asciiTheme="minorEastAsia" w:eastAsiaTheme="minorEastAsia" w:hAnsiTheme="minorEastAsia" w:cs="Arial" w:hint="eastAsia"/>
                <w:b w:val="0"/>
                <w:sz w:val="21"/>
                <w:szCs w:val="21"/>
                <w:lang w:eastAsia="zh-CN"/>
              </w:rPr>
              <w:t xml:space="preserve"> 或 </w:t>
            </w:r>
            <w:r w:rsidR="008119E3" w:rsidRPr="00C21007">
              <w:rPr>
                <w:rFonts w:asciiTheme="minorEastAsia" w:eastAsiaTheme="minorEastAsia" w:hAnsiTheme="minorEastAsia" w:cs="Arial"/>
                <w:b w:val="0"/>
                <w:sz w:val="21"/>
                <w:szCs w:val="21"/>
                <w:lang w:eastAsia="zh-CN"/>
              </w:rPr>
              <w:t>分时激发</w:t>
            </w:r>
            <w:r>
              <w:rPr>
                <w:rFonts w:asciiTheme="minorEastAsia" w:eastAsiaTheme="minorEastAsia" w:hAnsiTheme="minorEastAsia" w:cs="Arial" w:hint="eastAsia"/>
                <w:b w:val="0"/>
                <w:sz w:val="21"/>
                <w:szCs w:val="21"/>
                <w:lang w:eastAsia="zh-CN"/>
              </w:rPr>
              <w:t xml:space="preserve"> 模式可选（多通道同步工作时）</w:t>
            </w:r>
          </w:p>
          <w:p w:rsidR="00C21007" w:rsidRDefault="00C21007" w:rsidP="00C21007">
            <w:pPr>
              <w:rPr>
                <w:rFonts w:hint="eastAsia"/>
              </w:rPr>
            </w:pPr>
          </w:p>
          <w:p w:rsidR="007B10BC" w:rsidRDefault="007B10BC" w:rsidP="00C21007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超、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扫描、</w:t>
            </w:r>
            <w:r>
              <w:rPr>
                <w:rFonts w:hint="eastAsia"/>
              </w:rPr>
              <w:t>TOFD</w:t>
            </w:r>
            <w:r>
              <w:rPr>
                <w:rFonts w:hint="eastAsia"/>
              </w:rPr>
              <w:t>、高频导波、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扫描（双轴编码器</w:t>
            </w:r>
            <w:r w:rsidR="002525EC">
              <w:rPr>
                <w:rFonts w:hint="eastAsia"/>
              </w:rPr>
              <w:t>方式</w:t>
            </w:r>
            <w:r>
              <w:rPr>
                <w:rFonts w:hint="eastAsia"/>
              </w:rPr>
              <w:t>）</w:t>
            </w:r>
          </w:p>
          <w:p w:rsidR="007B10BC" w:rsidRPr="00C21007" w:rsidRDefault="007B10BC" w:rsidP="00C21007"/>
        </w:tc>
      </w:tr>
      <w:tr w:rsidR="0035434E" w:rsidRPr="00693135" w:rsidTr="008D3D20">
        <w:tc>
          <w:tcPr>
            <w:tcW w:w="1843" w:type="dxa"/>
          </w:tcPr>
          <w:p w:rsidR="0035434E" w:rsidRDefault="008119E3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脉冲</w:t>
            </w:r>
            <w:r w:rsidR="002E35DD">
              <w:rPr>
                <w:rFonts w:asciiTheme="minorEastAsia" w:eastAsiaTheme="minorEastAsia" w:hAnsiTheme="minorEastAsia" w:cs="Arial" w:hint="eastAsia"/>
                <w:b/>
                <w:szCs w:val="21"/>
              </w:rPr>
              <w:t>模式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2E35DD" w:rsidRPr="00C21007" w:rsidRDefault="002E35DD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2E35DD" w:rsidRPr="00B32707" w:rsidRDefault="002E35DD" w:rsidP="002E35DD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双极脉冲方波</w:t>
            </w:r>
          </w:p>
          <w:p w:rsidR="002E35DD" w:rsidRPr="002E35DD" w:rsidRDefault="002E35DD" w:rsidP="002E35DD"/>
        </w:tc>
      </w:tr>
      <w:tr w:rsidR="0035434E" w:rsidRPr="00693135" w:rsidTr="008D3D20">
        <w:tc>
          <w:tcPr>
            <w:tcW w:w="1843" w:type="dxa"/>
          </w:tcPr>
          <w:p w:rsidR="0035434E" w:rsidRDefault="002E35DD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脉冲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转换:</w:t>
            </w:r>
          </w:p>
          <w:p w:rsidR="002E35DD" w:rsidRPr="00C21007" w:rsidRDefault="002E35DD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2E35DD" w:rsidRDefault="002E35DD" w:rsidP="002E35DD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≤7.5 n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s（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上升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边缘沿</w:t>
            </w:r>
            <w:r>
              <w:rPr>
                <w:rFonts w:asciiTheme="minorEastAsia" w:eastAsiaTheme="minorEastAsia" w:hAnsiTheme="minorEastAsia" w:cs="Arial"/>
                <w:szCs w:val="21"/>
              </w:rPr>
              <w:t>10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cs="Arial"/>
                <w:szCs w:val="21"/>
              </w:rPr>
              <w:t>90%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，下降边缘沿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90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10%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  <w:p w:rsidR="0035434E" w:rsidRPr="002E35DD" w:rsidRDefault="0035434E" w:rsidP="00693135">
            <w:pPr>
              <w:pStyle w:val="1"/>
              <w:jc w:val="both"/>
              <w:rPr>
                <w:rFonts w:asciiTheme="minorEastAsia" w:eastAsiaTheme="minorEastAsia" w:hAnsi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Default="002E35DD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脉冲</w:t>
            </w: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电压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2E35DD" w:rsidRPr="00C21007" w:rsidRDefault="002E35DD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2E35DD" w:rsidRDefault="002E35DD" w:rsidP="002E35DD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激发电压平稳可调(12级)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阻抗50Ω时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，可调范围</w:t>
            </w:r>
            <w:r>
              <w:rPr>
                <w:rFonts w:asciiTheme="minorEastAsia" w:eastAsiaTheme="minorEastAsia" w:hAnsiTheme="minorEastAsia" w:cs="Arial"/>
                <w:szCs w:val="21"/>
              </w:rPr>
              <w:t>50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szCs w:val="21"/>
              </w:rPr>
              <w:t>V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～4</w:t>
            </w:r>
            <w:r>
              <w:rPr>
                <w:rFonts w:asciiTheme="minorEastAsia" w:eastAsiaTheme="minorEastAsia" w:hAnsiTheme="minorEastAsia" w:cs="Arial"/>
                <w:szCs w:val="21"/>
              </w:rPr>
              <w:t>00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V</w:t>
            </w:r>
          </w:p>
          <w:p w:rsidR="0035434E" w:rsidRPr="002E35DD" w:rsidRDefault="0035434E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Default="0035434E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脉冲宽度:</w:t>
            </w:r>
          </w:p>
          <w:p w:rsidR="002E35DD" w:rsidRPr="00C21007" w:rsidRDefault="002E35DD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2E35DD" w:rsidRDefault="002E35DD" w:rsidP="002E35DD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50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600 ns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，调节步进：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10 ns</w:t>
            </w:r>
          </w:p>
          <w:p w:rsidR="0035434E" w:rsidRPr="002E35DD" w:rsidRDefault="0035434E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Default="008119E3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探头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模式:</w:t>
            </w:r>
          </w:p>
          <w:p w:rsidR="002E35DD" w:rsidRPr="00C21007" w:rsidRDefault="002E35DD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35434E" w:rsidRDefault="0035434E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szCs w:val="21"/>
              </w:rPr>
              <w:t>单晶</w:t>
            </w:r>
            <w:r w:rsidR="002E35DD">
              <w:rPr>
                <w:rFonts w:asciiTheme="minorEastAsia" w:eastAsiaTheme="minorEastAsia" w:hAnsiTheme="minorEastAsia" w:cs="Arial"/>
                <w:szCs w:val="21"/>
              </w:rPr>
              <w:t xml:space="preserve"> /</w:t>
            </w:r>
            <w:r w:rsidR="002E35DD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C21007">
              <w:rPr>
                <w:rFonts w:asciiTheme="minorEastAsia" w:eastAsiaTheme="minorEastAsia" w:hAnsiTheme="minorEastAsia" w:cs="Arial"/>
                <w:szCs w:val="21"/>
              </w:rPr>
              <w:t>双晶</w:t>
            </w:r>
          </w:p>
          <w:p w:rsidR="002E35DD" w:rsidRPr="00C21007" w:rsidRDefault="002E35DD" w:rsidP="00693135">
            <w:pPr>
              <w:tabs>
                <w:tab w:val="left" w:pos="648"/>
                <w:tab w:val="left" w:pos="3528"/>
                <w:tab w:val="left" w:pos="12078"/>
              </w:tabs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Pr="00C21007" w:rsidRDefault="0035434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增益</w:t>
            </w:r>
            <w:r w:rsidR="008119E3" w:rsidRPr="00C21007">
              <w:rPr>
                <w:rFonts w:asciiTheme="minorEastAsia" w:eastAsiaTheme="minorEastAsia" w:hAnsiTheme="minorEastAsia" w:cs="Arial"/>
                <w:b/>
                <w:szCs w:val="21"/>
              </w:rPr>
              <w:t>范围</w:t>
            </w: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</w:tc>
        <w:tc>
          <w:tcPr>
            <w:tcW w:w="6804" w:type="dxa"/>
          </w:tcPr>
          <w:p w:rsidR="002E35DD" w:rsidRPr="00AA7866" w:rsidRDefault="002E35DD" w:rsidP="002E35DD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100 dB，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0.5 dB</w:t>
            </w:r>
          </w:p>
          <w:p w:rsidR="002E35DD" w:rsidRPr="002E35DD" w:rsidRDefault="002E35DD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Default="007C48D3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高级降噪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425ED1" w:rsidRPr="00C21007" w:rsidRDefault="00425ED1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425ED1" w:rsidRDefault="00425ED1" w:rsidP="00425ED1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增益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80 dB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带宽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25 MHz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时，峰峰值：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85μV</w:t>
            </w:r>
          </w:p>
          <w:p w:rsidR="0035434E" w:rsidRPr="00425ED1" w:rsidRDefault="0035434E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Default="00425ED1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频带宽度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425ED1" w:rsidRPr="00C21007" w:rsidRDefault="00425ED1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425ED1" w:rsidRDefault="00425ED1" w:rsidP="00425ED1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cs="Arial"/>
                <w:szCs w:val="21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5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 xml:space="preserve"> MHz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，高/低频独立可调，调节步进：0.1 MHz</w:t>
            </w:r>
          </w:p>
          <w:p w:rsidR="0035434E" w:rsidRPr="00425ED1" w:rsidRDefault="0035434E" w:rsidP="00D76408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Pr="00C21007" w:rsidRDefault="00D908AB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模数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转换:</w:t>
            </w:r>
          </w:p>
        </w:tc>
        <w:tc>
          <w:tcPr>
            <w:tcW w:w="6804" w:type="dxa"/>
          </w:tcPr>
          <w:p w:rsidR="00D908AB" w:rsidRDefault="00D908AB" w:rsidP="00D908AB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A/D转换采样频率：</w:t>
            </w:r>
            <w:r>
              <w:rPr>
                <w:rFonts w:asciiTheme="minorEastAsia" w:eastAsiaTheme="minorEastAsia" w:hAnsiTheme="minorEastAsia" w:cs="Arial"/>
                <w:szCs w:val="21"/>
              </w:rPr>
              <w:t>100 MHz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/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16 bit</w:t>
            </w:r>
          </w:p>
          <w:p w:rsidR="0035434E" w:rsidRPr="00C21007" w:rsidRDefault="0035434E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Pr="00C21007" w:rsidRDefault="007C48D3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数字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滤波:</w:t>
            </w:r>
          </w:p>
        </w:tc>
        <w:tc>
          <w:tcPr>
            <w:tcW w:w="6804" w:type="dxa"/>
          </w:tcPr>
          <w:p w:rsidR="00D908AB" w:rsidRDefault="00D908AB" w:rsidP="00D908AB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32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阶FIR高低通自由组合可控数字频带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滤波器</w:t>
            </w:r>
          </w:p>
          <w:p w:rsidR="0035434E" w:rsidRPr="00D908AB" w:rsidRDefault="0035434E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Pr="00C21007" w:rsidRDefault="0035434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A</w:t>
            </w:r>
            <w:r w:rsidR="00D908AB">
              <w:rPr>
                <w:rFonts w:asciiTheme="minorEastAsia" w:eastAsiaTheme="minorEastAsia" w:hAnsiTheme="minorEastAsia" w:cs="Arial" w:hint="eastAsia"/>
                <w:b/>
                <w:szCs w:val="21"/>
              </w:rPr>
              <w:t>超</w:t>
            </w: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模式:</w:t>
            </w:r>
          </w:p>
        </w:tc>
        <w:tc>
          <w:tcPr>
            <w:tcW w:w="6804" w:type="dxa"/>
          </w:tcPr>
          <w:p w:rsidR="00D908AB" w:rsidRDefault="00D908AB" w:rsidP="00D908AB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射频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信号，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整流信号（全波/正半波/负半波）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、频谱模式</w:t>
            </w:r>
            <w:r w:rsidR="00F11C70">
              <w:rPr>
                <w:rFonts w:asciiTheme="minorEastAsia" w:eastAsiaTheme="minorEastAsia" w:hAnsiTheme="minorEastAsia" w:cs="Arial" w:hint="eastAsia"/>
                <w:szCs w:val="21"/>
              </w:rPr>
              <w:t>（FFT）</w:t>
            </w:r>
          </w:p>
          <w:p w:rsidR="007C48D3" w:rsidRPr="00D908AB" w:rsidRDefault="007C48D3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842DB8" w:rsidRDefault="00842DB8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 w:hint="eastAsia"/>
                <w:b/>
                <w:szCs w:val="21"/>
              </w:rPr>
              <w:t>抑制</w:t>
            </w:r>
            <w:r w:rsidR="00F11C70"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范围：</w:t>
            </w:r>
          </w:p>
          <w:p w:rsidR="00F11C70" w:rsidRPr="00C21007" w:rsidRDefault="00F11C70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2DB8" w:rsidRDefault="00842DB8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 w:hint="eastAsia"/>
                <w:b/>
                <w:szCs w:val="21"/>
              </w:rPr>
              <w:t>声速</w:t>
            </w:r>
            <w:r w:rsidR="00F11C70"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范围：</w:t>
            </w:r>
          </w:p>
          <w:p w:rsidR="00F11C70" w:rsidRPr="00C21007" w:rsidRDefault="00F11C70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2DB8" w:rsidRDefault="00842DB8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 w:hint="eastAsia"/>
                <w:b/>
                <w:szCs w:val="21"/>
              </w:rPr>
              <w:t>声程</w:t>
            </w:r>
            <w:r w:rsidR="00F11C70"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范围：</w:t>
            </w:r>
          </w:p>
          <w:p w:rsidR="00F11C70" w:rsidRPr="00C21007" w:rsidRDefault="00F11C70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2DB8" w:rsidRDefault="00842DB8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 w:hint="eastAsia"/>
                <w:b/>
                <w:szCs w:val="21"/>
              </w:rPr>
              <w:t>延时</w:t>
            </w:r>
            <w:r w:rsidR="00F11C70"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范围：</w:t>
            </w:r>
          </w:p>
          <w:p w:rsidR="00F11C70" w:rsidRPr="00C21007" w:rsidRDefault="00F11C70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2DB8" w:rsidRDefault="0069094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探头</w:t>
            </w:r>
            <w:r w:rsidR="00842DB8" w:rsidRPr="00C21007">
              <w:rPr>
                <w:rFonts w:asciiTheme="minorEastAsia" w:eastAsiaTheme="minorEastAsia" w:hAnsiTheme="minorEastAsia" w:cs="Arial" w:hint="eastAsia"/>
                <w:b/>
                <w:szCs w:val="21"/>
              </w:rPr>
              <w:t>角度</w:t>
            </w: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69094D" w:rsidRPr="00C21007" w:rsidRDefault="0069094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842DB8" w:rsidRDefault="00842DB8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 w:hint="eastAsia"/>
                <w:b/>
                <w:szCs w:val="21"/>
              </w:rPr>
              <w:t>探头延时</w:t>
            </w:r>
            <w:r w:rsidR="00A00823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8D3D20" w:rsidRDefault="008D3D20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35434E" w:rsidRPr="00C21007" w:rsidRDefault="000A0849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当量曲线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</w:tc>
        <w:tc>
          <w:tcPr>
            <w:tcW w:w="6804" w:type="dxa"/>
          </w:tcPr>
          <w:p w:rsidR="00F11C70" w:rsidRDefault="00F11C70" w:rsidP="00F11C70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99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%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屏幕高度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%</w:t>
            </w:r>
          </w:p>
          <w:p w:rsidR="00F11C70" w:rsidRDefault="00F11C70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F11C70" w:rsidRDefault="00F11C70" w:rsidP="00F11C70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300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200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m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s，调节步进：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m/s</w:t>
            </w:r>
          </w:p>
          <w:p w:rsidR="00F11C70" w:rsidRDefault="00F11C70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F11C70" w:rsidRDefault="00F11C70" w:rsidP="00F11C70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0.5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7000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μs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，调节步进：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0.01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μs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  <w:p w:rsidR="00F11C70" w:rsidRPr="007B3196" w:rsidRDefault="00F11C70" w:rsidP="00F11C70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F11C70" w:rsidRDefault="00F11C70" w:rsidP="00F11C70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400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μs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 w:hint="eastAsia"/>
                <w:szCs w:val="21"/>
              </w:rPr>
              <w:t>0.01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μs</w:t>
            </w:r>
          </w:p>
          <w:p w:rsidR="00F11C70" w:rsidRDefault="00F11C70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842DB8" w:rsidRDefault="00F67EE4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C21007"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 w:rsidR="0069094D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C21007">
              <w:rPr>
                <w:rFonts w:asciiTheme="minorEastAsia" w:eastAsiaTheme="minorEastAsia" w:hAnsiTheme="minorEastAsia" w:cs="Arial" w:hint="eastAsia"/>
                <w:szCs w:val="21"/>
              </w:rPr>
              <w:t>90</w:t>
            </w:r>
            <w:r w:rsidR="0069094D">
              <w:rPr>
                <w:rFonts w:asciiTheme="minorEastAsia" w:eastAsiaTheme="minorEastAsia" w:hAnsiTheme="minorEastAsia" w:cs="Arial" w:hint="eastAsia"/>
                <w:szCs w:val="21"/>
              </w:rPr>
              <w:t>°，调节步进：</w:t>
            </w:r>
            <w:r w:rsidRPr="00C21007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 w:rsidR="0069094D">
              <w:rPr>
                <w:rFonts w:asciiTheme="minorEastAsia" w:eastAsiaTheme="minorEastAsia" w:hAnsiTheme="minorEastAsia" w:cs="Arial" w:hint="eastAsia"/>
                <w:szCs w:val="21"/>
              </w:rPr>
              <w:t>°</w:t>
            </w:r>
          </w:p>
          <w:p w:rsidR="0069094D" w:rsidRPr="00C21007" w:rsidRDefault="0069094D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  <w:p w:rsidR="00842DB8" w:rsidRDefault="00F67EE4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C21007">
              <w:rPr>
                <w:rFonts w:asciiTheme="minorEastAsia" w:eastAsiaTheme="minorEastAsia" w:hAnsiTheme="minorEastAsia" w:cs="Arial" w:hint="eastAsia"/>
                <w:szCs w:val="21"/>
              </w:rPr>
              <w:t>0</w:t>
            </w:r>
            <w:r w:rsidR="00A00823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C21007">
              <w:rPr>
                <w:rFonts w:asciiTheme="minorEastAsia" w:eastAsiaTheme="minorEastAsia" w:hAnsiTheme="minorEastAsia" w:cs="Arial" w:hint="eastAsia"/>
                <w:szCs w:val="21"/>
              </w:rPr>
              <w:t>70</w:t>
            </w:r>
            <w:r w:rsidRPr="00C21007">
              <w:rPr>
                <w:rFonts w:asciiTheme="minorEastAsia" w:eastAsiaTheme="minorEastAsia" w:hAnsiTheme="minorEastAsia" w:cs="Arial"/>
                <w:szCs w:val="21"/>
              </w:rPr>
              <w:t>μs</w:t>
            </w:r>
            <w:r w:rsidRPr="00C21007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r w:rsidR="00B20EE3"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C21007">
              <w:rPr>
                <w:rFonts w:asciiTheme="minorEastAsia" w:eastAsiaTheme="minorEastAsia" w:hAnsiTheme="minorEastAsia" w:cs="Arial" w:hint="eastAsia"/>
                <w:szCs w:val="21"/>
              </w:rPr>
              <w:t>0.01</w:t>
            </w:r>
            <w:r w:rsidRPr="00C21007">
              <w:rPr>
                <w:rFonts w:asciiTheme="minorEastAsia" w:eastAsiaTheme="minorEastAsia" w:hAnsiTheme="minorEastAsia" w:cs="Arial"/>
                <w:szCs w:val="21"/>
              </w:rPr>
              <w:t>μs</w:t>
            </w:r>
          </w:p>
          <w:p w:rsidR="008D3D20" w:rsidRDefault="008D3D20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</w:p>
          <w:p w:rsidR="000A0849" w:rsidRDefault="002D59AD" w:rsidP="000A0849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DAC / TCG</w:t>
            </w:r>
            <w:r w:rsidR="000A0849">
              <w:rPr>
                <w:rFonts w:asciiTheme="minorEastAsia" w:eastAsiaTheme="minorEastAsia" w:hAnsiTheme="minorEastAsia" w:cs="Arial" w:hint="eastAsia"/>
                <w:szCs w:val="21"/>
              </w:rPr>
              <w:t>曲线生成模式：</w:t>
            </w:r>
          </w:p>
          <w:p w:rsidR="000A0849" w:rsidRDefault="000A0849" w:rsidP="000A0849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自动生成（依据材料衰减系数） / 手动生成（实测≤ 40个记录点）</w:t>
            </w:r>
          </w:p>
          <w:p w:rsidR="000A0849" w:rsidRDefault="000A0849" w:rsidP="000A0849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整流信号与射频信号模式均可生成曲线（支持开启：多曲线及辅助线）</w:t>
            </w:r>
          </w:p>
          <w:p w:rsidR="000A0849" w:rsidRPr="000A0849" w:rsidRDefault="000A0849" w:rsidP="000A0849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Pr="00C21007" w:rsidRDefault="0035434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lastRenderedPageBreak/>
              <w:t>DGS</w:t>
            </w:r>
            <w:r w:rsidR="000A0849">
              <w:rPr>
                <w:rFonts w:asciiTheme="minorEastAsia" w:eastAsiaTheme="minorEastAsia" w:hAnsiTheme="minorEastAsia" w:cs="Arial" w:hint="eastAsia"/>
                <w:b/>
                <w:szCs w:val="21"/>
              </w:rPr>
              <w:t>曲线</w:t>
            </w: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</w:tc>
        <w:tc>
          <w:tcPr>
            <w:tcW w:w="6804" w:type="dxa"/>
          </w:tcPr>
          <w:p w:rsidR="0035434E" w:rsidRDefault="000A0849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内置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18个探头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数据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库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，可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无限扩展</w:t>
            </w:r>
          </w:p>
          <w:p w:rsidR="000A0849" w:rsidRPr="00C21007" w:rsidRDefault="000A0849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236D4B" w:rsidRPr="00693135" w:rsidTr="008D3D20">
        <w:tc>
          <w:tcPr>
            <w:tcW w:w="1843" w:type="dxa"/>
          </w:tcPr>
          <w:p w:rsidR="00236D4B" w:rsidRDefault="00236D4B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闸门</w:t>
            </w: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范围</w:t>
            </w: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236D4B" w:rsidRPr="00C21007" w:rsidRDefault="00236D4B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236D4B" w:rsidRDefault="00236D4B" w:rsidP="00035057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2 个独立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可控的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闸门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（支持触摸屏手动拖拽或按键调整模式）</w:t>
            </w:r>
          </w:p>
          <w:p w:rsidR="00236D4B" w:rsidRPr="00B32707" w:rsidRDefault="00236D4B" w:rsidP="00035057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闸门位置及长度：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时基范围内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任意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可调，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0.1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mm</w:t>
            </w:r>
          </w:p>
        </w:tc>
      </w:tr>
      <w:tr w:rsidR="00236D4B" w:rsidRPr="00693135" w:rsidTr="008D3D20">
        <w:tc>
          <w:tcPr>
            <w:tcW w:w="1843" w:type="dxa"/>
          </w:tcPr>
          <w:p w:rsidR="00236D4B" w:rsidRPr="00C21007" w:rsidRDefault="00236D4B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236D4B" w:rsidRPr="00205BE3" w:rsidRDefault="00236D4B" w:rsidP="00035057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闸门高度：满屏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95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%，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调节步进：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B32707">
              <w:rPr>
                <w:rFonts w:asciiTheme="minorEastAsia" w:eastAsiaTheme="minorEastAsia" w:hAnsiTheme="minorEastAsia" w:cs="Arial"/>
                <w:szCs w:val="21"/>
              </w:rPr>
              <w:t>%</w:t>
            </w:r>
          </w:p>
        </w:tc>
      </w:tr>
      <w:tr w:rsidR="0035434E" w:rsidRPr="00693135" w:rsidTr="008D3D20">
        <w:tc>
          <w:tcPr>
            <w:tcW w:w="1843" w:type="dxa"/>
          </w:tcPr>
          <w:p w:rsidR="0035434E" w:rsidRPr="00C21007" w:rsidRDefault="0035434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D961AC" w:rsidRPr="00C21007" w:rsidRDefault="00D961AC" w:rsidP="00D961A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Default="00EA4E7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闸门测量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EA4E7D" w:rsidRDefault="00EA4E7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EA4E7D" w:rsidRDefault="00EA4E7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EA4E7D" w:rsidRDefault="00EA4E7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EA4E7D" w:rsidRPr="00C21007" w:rsidRDefault="00EA4E7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420F8B" w:rsidRPr="00C21007" w:rsidRDefault="00EA4E7D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支持波幅、声程、深度、延时、差值…… 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27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种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自动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测量值读取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 xml:space="preserve">功能 </w:t>
            </w:r>
          </w:p>
          <w:p w:rsidR="00420F8B" w:rsidRPr="00C21007" w:rsidRDefault="00EA4E7D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支持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复合材料双声速测量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（支持直探头和</w:t>
            </w:r>
            <w:r>
              <w:rPr>
                <w:rFonts w:asciiTheme="minorEastAsia" w:eastAsiaTheme="minorEastAsia" w:hAnsiTheme="minorEastAsia" w:cs="Arial"/>
                <w:szCs w:val="21"/>
              </w:rPr>
              <w:t>斜探头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  <w:p w:rsidR="00420F8B" w:rsidRPr="00C21007" w:rsidRDefault="00EA4E7D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支持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曲面/ 厚度 /反射波次数修正</w:t>
            </w:r>
          </w:p>
          <w:p w:rsidR="0035434E" w:rsidRDefault="00EA4E7D" w:rsidP="00693135">
            <w:pPr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支持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声速与</w:t>
            </w:r>
            <w:r w:rsidR="00420F8B" w:rsidRPr="00C21007">
              <w:rPr>
                <w:rFonts w:asciiTheme="minorEastAsia" w:eastAsiaTheme="minorEastAsia" w:hAnsiTheme="minorEastAsia" w:cs="Arial"/>
                <w:szCs w:val="21"/>
              </w:rPr>
              <w:t>探头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延时</w:t>
            </w:r>
            <w:r w:rsidR="00420F8B" w:rsidRPr="00C21007">
              <w:rPr>
                <w:rFonts w:asciiTheme="minorEastAsia" w:eastAsiaTheme="minorEastAsia" w:hAnsiTheme="minorEastAsia" w:cs="Arial"/>
                <w:szCs w:val="21"/>
              </w:rPr>
              <w:t>自动</w:t>
            </w:r>
            <w:r w:rsidR="0035434E" w:rsidRPr="00C21007">
              <w:rPr>
                <w:rFonts w:asciiTheme="minorEastAsia" w:eastAsiaTheme="minorEastAsia" w:hAnsiTheme="minorEastAsia" w:cs="Arial"/>
                <w:szCs w:val="21"/>
              </w:rPr>
              <w:t>校准</w:t>
            </w:r>
          </w:p>
          <w:p w:rsidR="00EA4E7D" w:rsidRPr="00C21007" w:rsidRDefault="00EA4E7D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Pr="00C21007" w:rsidRDefault="00CF60B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冻结</w:t>
            </w:r>
            <w:r w:rsidR="00FE21FA">
              <w:rPr>
                <w:rFonts w:asciiTheme="minorEastAsia" w:eastAsiaTheme="minorEastAsia" w:hAnsiTheme="minorEastAsia" w:cs="Arial" w:hint="eastAsia"/>
                <w:b/>
                <w:szCs w:val="21"/>
              </w:rPr>
              <w:t>模式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</w:tc>
        <w:tc>
          <w:tcPr>
            <w:tcW w:w="6804" w:type="dxa"/>
          </w:tcPr>
          <w:p w:rsidR="0035434E" w:rsidRPr="00C21007" w:rsidRDefault="00FE21FA" w:rsidP="00693135">
            <w:pPr>
              <w:pStyle w:val="1"/>
              <w:jc w:val="both"/>
              <w:rPr>
                <w:rFonts w:asciiTheme="minorEastAsia" w:eastAsiaTheme="minorEastAsia" w:hAnsi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冻结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21"/>
                <w:szCs w:val="21"/>
                <w:lang w:eastAsia="zh-CN"/>
              </w:rPr>
              <w:t>全屏、</w:t>
            </w:r>
            <w:r w:rsidR="00F71DE1">
              <w:rPr>
                <w:rFonts w:asciiTheme="minorEastAsia" w:eastAsiaTheme="minorEastAsia" w:hAnsi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冻结</w:t>
            </w:r>
            <w:r w:rsidR="00F71DE1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21"/>
                <w:szCs w:val="21"/>
                <w:lang w:eastAsia="zh-CN"/>
              </w:rPr>
              <w:t>波幅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21"/>
                <w:szCs w:val="21"/>
                <w:lang w:eastAsia="zh-CN"/>
              </w:rPr>
              <w:t>（波峰记忆），冻结状态可进行闸门及增益调整</w:t>
            </w:r>
          </w:p>
          <w:p w:rsidR="00CF60BE" w:rsidRPr="00C21007" w:rsidRDefault="00CF60BE" w:rsidP="00693135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Pr="00C21007" w:rsidRDefault="0035434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成像</w:t>
            </w:r>
            <w:r w:rsidR="00791D9C">
              <w:rPr>
                <w:rFonts w:asciiTheme="minorEastAsia" w:eastAsiaTheme="minorEastAsia" w:hAnsiTheme="minorEastAsia" w:cs="Arial" w:hint="eastAsia"/>
                <w:b/>
                <w:szCs w:val="21"/>
              </w:rPr>
              <w:t>模式</w:t>
            </w: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557C5D" w:rsidRPr="00C21007" w:rsidRDefault="00557C5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557C5D" w:rsidRPr="00C21007" w:rsidRDefault="00557C5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6F1A2F" w:rsidRDefault="00513797" w:rsidP="006F1A2F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扫查</w:t>
            </w:r>
            <w:r w:rsidR="0035434E" w:rsidRPr="00C21007">
              <w:rPr>
                <w:rFonts w:asciiTheme="minorEastAsia" w:eastAsiaTheme="minorEastAsia" w:hAnsiTheme="minorEastAsia" w:cs="Arial"/>
                <w:b/>
                <w:szCs w:val="21"/>
              </w:rPr>
              <w:t>长度:</w:t>
            </w:r>
          </w:p>
          <w:p w:rsidR="0035434E" w:rsidRPr="00C21007" w:rsidRDefault="0035434E" w:rsidP="006F1A2F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804" w:type="dxa"/>
          </w:tcPr>
          <w:p w:rsidR="0035434E" w:rsidRPr="00C21007" w:rsidRDefault="00791D9C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声程</w:t>
            </w:r>
            <w:r w:rsidR="0035434E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B扫描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r w:rsidR="0035434E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当量B扫描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r w:rsidR="00557C5D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高清B扫描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r w:rsidR="00557C5D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导波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CB扫描、</w:t>
            </w:r>
            <w:r w:rsidR="0035434E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TOFD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成像</w:t>
            </w:r>
          </w:p>
          <w:p w:rsidR="00557C5D" w:rsidRPr="00C21007" w:rsidRDefault="00791D9C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支持条状图组合显示：</w:t>
            </w:r>
            <w:r w:rsidR="006F1A2F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 </w:t>
            </w:r>
            <w:r w:rsidR="00513797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TOF</w:t>
            </w:r>
            <w:r w:rsidR="006F1A2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声程/当量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图谱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r w:rsidR="006F1A2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B扫描、</w:t>
            </w:r>
            <w:r w:rsidR="00513797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TOFD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r w:rsidR="00513797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耦合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通道</w:t>
            </w:r>
          </w:p>
          <w:p w:rsidR="006F1A2F" w:rsidRDefault="006F1A2F" w:rsidP="006F1A2F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</w:p>
          <w:p w:rsidR="0035434E" w:rsidRDefault="006F1A2F" w:rsidP="006F1A2F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一次记录长度 </w:t>
            </w:r>
            <w:r w:rsidR="0035434E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50</w:t>
            </w:r>
            <w:r w:rsidR="00723669">
              <w:rPr>
                <w:rFonts w:asciiTheme="minorEastAsia" w:eastAsiaTheme="minorEastAsia" w:hAnsiTheme="minorEastAsia" w:cs="Arial" w:hint="eastAsia"/>
                <w:szCs w:val="21"/>
              </w:rPr>
              <w:t>～</w:t>
            </w:r>
            <w:r w:rsidR="0035434E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2000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0 </w:t>
            </w:r>
            <w:r w:rsidR="0035434E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mm</w:t>
            </w:r>
            <w:r w:rsidR="00513797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，自动滚动显示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）</w:t>
            </w:r>
          </w:p>
          <w:p w:rsidR="006F1A2F" w:rsidRPr="00C21007" w:rsidRDefault="006F1A2F" w:rsidP="006F1A2F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8D3D20">
        <w:tc>
          <w:tcPr>
            <w:tcW w:w="1843" w:type="dxa"/>
          </w:tcPr>
          <w:p w:rsidR="0035434E" w:rsidRDefault="0035434E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数据存储:</w:t>
            </w:r>
          </w:p>
          <w:p w:rsidR="006F1A2F" w:rsidRPr="00C21007" w:rsidRDefault="006F1A2F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35434E" w:rsidRPr="00C21007" w:rsidRDefault="002A1F54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b/>
                <w:szCs w:val="21"/>
              </w:rPr>
              <w:t>数据分析</w:t>
            </w:r>
            <w:r w:rsidR="006F1A2F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</w:tc>
        <w:tc>
          <w:tcPr>
            <w:tcW w:w="6804" w:type="dxa"/>
          </w:tcPr>
          <w:p w:rsidR="0035434E" w:rsidRDefault="0035434E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100% </w:t>
            </w:r>
            <w:r w:rsidR="002A1F54"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原始</w:t>
            </w:r>
            <w:r w:rsidRPr="00C21007">
              <w:rPr>
                <w:rFonts w:asciiTheme="minorEastAsia" w:eastAsiaTheme="minorEastAsia" w:hAnsiTheme="minorEastAsia" w:cs="Arial"/>
                <w:sz w:val="21"/>
                <w:szCs w:val="21"/>
              </w:rPr>
              <w:t>数据采集</w:t>
            </w:r>
          </w:p>
          <w:p w:rsidR="006F1A2F" w:rsidRPr="00C21007" w:rsidRDefault="006F1A2F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6F1A2F" w:rsidRPr="00B32707" w:rsidRDefault="006F1A2F" w:rsidP="006F1A2F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B32707">
              <w:rPr>
                <w:rFonts w:asciiTheme="minorEastAsia" w:eastAsiaTheme="minorEastAsia" w:hAnsiTheme="minorEastAsia" w:cs="Arial"/>
                <w:szCs w:val="21"/>
              </w:rPr>
              <w:t>内置多功能数据处理软件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（支持A超与成像测量，自动生成报告）</w:t>
            </w:r>
          </w:p>
          <w:p w:rsidR="002A1F54" w:rsidRPr="00C21007" w:rsidRDefault="006F1A2F" w:rsidP="006F1A2F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F1A2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PC端</w:t>
            </w:r>
            <w:r w:rsidRPr="006F1A2F">
              <w:rPr>
                <w:rFonts w:asciiTheme="minorEastAsia" w:eastAsiaTheme="minorEastAsia" w:hAnsiTheme="minorEastAsia" w:cs="Arial"/>
                <w:sz w:val="21"/>
                <w:szCs w:val="21"/>
              </w:rPr>
              <w:t>分析软件，支持WinXP,Win7,Win8,Win10</w:t>
            </w:r>
            <w:r w:rsidRPr="006F1A2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（官网免费下载）</w:t>
            </w:r>
          </w:p>
        </w:tc>
      </w:tr>
    </w:tbl>
    <w:p w:rsidR="001953EC" w:rsidRDefault="001953E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1953EC" w:rsidRDefault="001953E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7B10BC" w:rsidRDefault="007B10B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7B10BC" w:rsidRDefault="007B10B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7B10BC" w:rsidRDefault="007B10B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7B10BC" w:rsidRDefault="007B10B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7B10BC" w:rsidRDefault="007B10B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7B10BC" w:rsidRDefault="007B10B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7B10BC" w:rsidRDefault="007B10B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7B10BC" w:rsidRDefault="007B10B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p w:rsidR="001953EC" w:rsidRDefault="001953E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>≡</w:t>
      </w: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 xml:space="preserve"> </w:t>
      </w:r>
      <w:r>
        <w:rPr>
          <w:rFonts w:ascii="Arial" w:eastAsiaTheme="minorEastAsia" w:hAnsiTheme="minorEastAsia" w:cs="Arial" w:hint="eastAsia"/>
          <w:b/>
          <w:sz w:val="28"/>
          <w:szCs w:val="28"/>
        </w:rPr>
        <w:t>设备基本参数</w:t>
      </w: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 xml:space="preserve"> </w:t>
      </w:r>
      <w:r w:rsidRPr="00922589">
        <w:rPr>
          <w:rFonts w:ascii="Arial" w:eastAsiaTheme="minorEastAsia" w:hAnsiTheme="minorEastAsia" w:cs="Arial" w:hint="eastAsia"/>
          <w:b/>
          <w:sz w:val="28"/>
          <w:szCs w:val="28"/>
        </w:rPr>
        <w:t>≡</w:t>
      </w:r>
    </w:p>
    <w:p w:rsidR="001953EC" w:rsidRPr="00922589" w:rsidRDefault="001953EC" w:rsidP="001953EC">
      <w:pPr>
        <w:jc w:val="center"/>
        <w:rPr>
          <w:rFonts w:ascii="Arial" w:eastAsiaTheme="minorEastAsia" w:hAnsiTheme="minorEastAsia" w:cs="Arial" w:hint="eastAsia"/>
          <w:b/>
          <w:sz w:val="28"/>
          <w:szCs w:val="28"/>
        </w:rPr>
      </w:pPr>
    </w:p>
    <w:tbl>
      <w:tblPr>
        <w:tblW w:w="8789" w:type="dxa"/>
        <w:tblInd w:w="108" w:type="dxa"/>
        <w:tblLook w:val="0000"/>
      </w:tblPr>
      <w:tblGrid>
        <w:gridCol w:w="1843"/>
        <w:gridCol w:w="6946"/>
      </w:tblGrid>
      <w:tr w:rsidR="0035434E" w:rsidRPr="00693135" w:rsidTr="00723669">
        <w:tc>
          <w:tcPr>
            <w:tcW w:w="1843" w:type="dxa"/>
          </w:tcPr>
          <w:p w:rsidR="0035434E" w:rsidRDefault="00723669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PRF</w:t>
            </w:r>
            <w:r w:rsidR="0035434E" w:rsidRPr="00723669">
              <w:rPr>
                <w:rFonts w:asciiTheme="minorEastAsia" w:eastAsiaTheme="minorEastAsia" w:hAnsiTheme="minorEastAsia" w:cs="Arial"/>
                <w:b/>
                <w:szCs w:val="21"/>
              </w:rPr>
              <w:t>：</w:t>
            </w:r>
          </w:p>
          <w:p w:rsidR="00723669" w:rsidRPr="00723669" w:rsidRDefault="00723669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:rsidR="0035434E" w:rsidRDefault="0035434E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b/>
                <w:szCs w:val="21"/>
              </w:rPr>
              <w:t>CPU:</w:t>
            </w:r>
          </w:p>
          <w:p w:rsidR="001717CD" w:rsidRPr="00723669" w:rsidRDefault="001717C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946" w:type="dxa"/>
          </w:tcPr>
          <w:p w:rsidR="0035434E" w:rsidRDefault="0035434E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10</w:t>
            </w:r>
            <w:r w:rsidR="00723669"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～</w:t>
            </w:r>
            <w:r w:rsid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5</w:t>
            </w:r>
            <w:r w:rsid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K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Hz</w:t>
            </w:r>
            <w:r w:rsid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，调节步进：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1</w:t>
            </w:r>
            <w:r w:rsid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Hz</w:t>
            </w:r>
          </w:p>
          <w:p w:rsidR="00723669" w:rsidRPr="00723669" w:rsidRDefault="00723669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35434E" w:rsidRPr="00723669" w:rsidRDefault="00AD20C9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Intel双核Atom N</w:t>
            </w:r>
            <w:r w:rsid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2600 CPU </w:t>
            </w:r>
            <w:r w:rsid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主频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1.6</w:t>
            </w:r>
            <w:r w:rsid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GHz</w:t>
            </w:r>
          </w:p>
          <w:p w:rsidR="00BF673C" w:rsidRPr="00723669" w:rsidRDefault="00BF673C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723669">
        <w:tc>
          <w:tcPr>
            <w:tcW w:w="1843" w:type="dxa"/>
          </w:tcPr>
          <w:p w:rsidR="0035434E" w:rsidRDefault="001717C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RAM</w:t>
            </w:r>
            <w:r w:rsidR="0035434E" w:rsidRPr="00723669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1717CD" w:rsidRPr="00723669" w:rsidRDefault="001717C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946" w:type="dxa"/>
          </w:tcPr>
          <w:p w:rsidR="00BF673C" w:rsidRDefault="001717CD" w:rsidP="001717CD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内存 </w:t>
            </w:r>
            <w:r w:rsidR="00AD20C9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G</w:t>
            </w:r>
            <w:r w:rsidR="00BF673C"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B</w:t>
            </w:r>
          </w:p>
          <w:p w:rsidR="001717CD" w:rsidRPr="00723669" w:rsidRDefault="001717CD" w:rsidP="001717CD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723669">
        <w:tc>
          <w:tcPr>
            <w:tcW w:w="1843" w:type="dxa"/>
          </w:tcPr>
          <w:p w:rsidR="0035434E" w:rsidRDefault="001717CD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HDD</w:t>
            </w:r>
            <w:r w:rsidR="0035434E" w:rsidRPr="00723669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1717CD" w:rsidRPr="00723669" w:rsidRDefault="001717CD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946" w:type="dxa"/>
          </w:tcPr>
          <w:p w:rsidR="0035434E" w:rsidRPr="00723669" w:rsidRDefault="00AD20C9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SSD</w:t>
            </w:r>
            <w:r w:rsidR="001717C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固态硬盘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 120</w:t>
            </w:r>
            <w:r w:rsidR="001717C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G</w:t>
            </w:r>
            <w:r w:rsidR="00F21B95"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B</w:t>
            </w:r>
          </w:p>
          <w:p w:rsidR="00F21B95" w:rsidRPr="00723669" w:rsidRDefault="00F21B95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723669">
        <w:tc>
          <w:tcPr>
            <w:tcW w:w="1843" w:type="dxa"/>
          </w:tcPr>
          <w:p w:rsidR="0035434E" w:rsidRPr="00723669" w:rsidRDefault="0035434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b/>
                <w:szCs w:val="21"/>
              </w:rPr>
              <w:t>显示屏:</w:t>
            </w:r>
          </w:p>
        </w:tc>
        <w:tc>
          <w:tcPr>
            <w:tcW w:w="6946" w:type="dxa"/>
          </w:tcPr>
          <w:p w:rsidR="0035434E" w:rsidRPr="00723669" w:rsidRDefault="0035434E" w:rsidP="001717CD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防眩目</w:t>
            </w:r>
            <w:r w:rsidR="00806ACC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8</w:t>
            </w:r>
            <w:r w:rsidR="001717CD">
              <w:rPr>
                <w:rFonts w:asciiTheme="minorEastAsia" w:eastAsiaTheme="minorEastAsia" w:hAnsiTheme="minorEastAsia" w:cs="Arial"/>
                <w:sz w:val="21"/>
                <w:szCs w:val="21"/>
              </w:rPr>
              <w:t>.5</w:t>
            </w:r>
            <w:r w:rsidR="001717C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英寸高清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触摸屏，分辨率 800 </w:t>
            </w:r>
            <w:r w:rsidR="001717C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×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 600</w:t>
            </w:r>
          </w:p>
        </w:tc>
      </w:tr>
      <w:tr w:rsidR="0035434E" w:rsidRPr="00693135" w:rsidTr="00723669">
        <w:tc>
          <w:tcPr>
            <w:tcW w:w="1843" w:type="dxa"/>
          </w:tcPr>
          <w:p w:rsidR="00B50859" w:rsidRDefault="00B50859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35434E" w:rsidRDefault="00B50859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操作方式</w:t>
            </w:r>
            <w:r w:rsidR="0035434E" w:rsidRPr="00723669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B50859" w:rsidRPr="00723669" w:rsidRDefault="00B50859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946" w:type="dxa"/>
          </w:tcPr>
          <w:p w:rsidR="00B50859" w:rsidRDefault="00B50859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</w:p>
          <w:p w:rsidR="00F21B95" w:rsidRDefault="00F21B95" w:rsidP="00B50859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触摸屏</w:t>
            </w:r>
            <w:r w:rsidR="00B508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、主机一体化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密封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键盘</w:t>
            </w:r>
            <w:r w:rsidR="00B508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、主机一体化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密封鼠标</w:t>
            </w:r>
            <w:r w:rsidR="00B508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、外接键盘/鼠标</w:t>
            </w:r>
          </w:p>
          <w:p w:rsidR="00B50859" w:rsidRPr="00B50859" w:rsidRDefault="00B50859" w:rsidP="00B50859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723669">
        <w:tc>
          <w:tcPr>
            <w:tcW w:w="1843" w:type="dxa"/>
          </w:tcPr>
          <w:p w:rsidR="0035434E" w:rsidRDefault="00502FB7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723669">
              <w:rPr>
                <w:rFonts w:asciiTheme="minorEastAsia" w:eastAsiaTheme="minorEastAsia" w:hAnsiTheme="minorEastAsia" w:cs="Arial" w:hint="eastAsia"/>
                <w:b/>
                <w:szCs w:val="21"/>
              </w:rPr>
              <w:t>标准</w:t>
            </w:r>
            <w:r w:rsidR="0035434E" w:rsidRPr="00723669">
              <w:rPr>
                <w:rFonts w:asciiTheme="minorEastAsia" w:eastAsiaTheme="minorEastAsia" w:hAnsiTheme="minorEastAsia" w:cs="Arial"/>
                <w:b/>
                <w:szCs w:val="21"/>
              </w:rPr>
              <w:t>接口:</w:t>
            </w:r>
          </w:p>
          <w:p w:rsidR="00B50859" w:rsidRPr="00723669" w:rsidRDefault="00B50859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946" w:type="dxa"/>
          </w:tcPr>
          <w:p w:rsidR="0035434E" w:rsidRDefault="00B50859" w:rsidP="00B50859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个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USB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接口、1个LAN</w:t>
            </w:r>
            <w:r w:rsidR="00D46024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以太网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接口、1个S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VGA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视频输出接口</w:t>
            </w:r>
          </w:p>
          <w:p w:rsidR="00B50859" w:rsidRPr="00723669" w:rsidRDefault="00B50859" w:rsidP="00B50859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723669">
        <w:tc>
          <w:tcPr>
            <w:tcW w:w="1843" w:type="dxa"/>
          </w:tcPr>
          <w:p w:rsidR="0035434E" w:rsidRPr="00723669" w:rsidRDefault="0035434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b/>
                <w:szCs w:val="21"/>
              </w:rPr>
              <w:t>操作系统:</w:t>
            </w:r>
          </w:p>
        </w:tc>
        <w:tc>
          <w:tcPr>
            <w:tcW w:w="6946" w:type="dxa"/>
          </w:tcPr>
          <w:p w:rsidR="0035434E" w:rsidRPr="00723669" w:rsidRDefault="00B50859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正版 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Windows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sym w:font="Symbol" w:char="F0E4"/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="000B6A1D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7 Pro</w:t>
            </w:r>
          </w:p>
          <w:p w:rsidR="008225DD" w:rsidRPr="00723669" w:rsidRDefault="008225DD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723669">
        <w:tc>
          <w:tcPr>
            <w:tcW w:w="1843" w:type="dxa"/>
          </w:tcPr>
          <w:p w:rsidR="0035434E" w:rsidRPr="00723669" w:rsidRDefault="00B50859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编</w:t>
            </w:r>
            <w:r w:rsidR="00F630DB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szCs w:val="21"/>
              </w:rPr>
              <w:t>码</w:t>
            </w:r>
            <w:r w:rsidR="00F630DB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b/>
                <w:szCs w:val="21"/>
              </w:rPr>
              <w:t>器</w:t>
            </w:r>
            <w:r w:rsidR="0035434E" w:rsidRPr="00723669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1973F3" w:rsidRDefault="001973F3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1973F3" w:rsidRPr="00723669" w:rsidRDefault="001973F3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b/>
                <w:szCs w:val="21"/>
              </w:rPr>
              <w:t>远程控制</w:t>
            </w:r>
            <w:r w:rsidR="00C91671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C91671" w:rsidRDefault="00C91671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C91671" w:rsidRPr="00723669" w:rsidRDefault="00C91671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946" w:type="dxa"/>
          </w:tcPr>
          <w:p w:rsidR="00554E03" w:rsidRDefault="00F630DB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单/双轴</w:t>
            </w:r>
            <w:r w:rsidR="003B6CE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TTL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步进式编码器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，位移精度0.5 mm，可扩展多轴编码器</w:t>
            </w:r>
          </w:p>
          <w:p w:rsidR="00F630DB" w:rsidRPr="00723669" w:rsidRDefault="00F630DB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C91671" w:rsidRDefault="001973F3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通过以太网</w:t>
            </w:r>
            <w:r w:rsidR="00C91671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（有线或无线）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由外置电脑控制</w:t>
            </w:r>
            <w:r w:rsidR="00C91671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（数据同步存储于PC端）</w:t>
            </w:r>
          </w:p>
          <w:p w:rsidR="002F006A" w:rsidRDefault="001973F3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支持WinXP,Win7,Win8,Win10</w:t>
            </w:r>
            <w:r w:rsidR="00C91671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="002F006A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无需特殊软件</w:t>
            </w:r>
          </w:p>
          <w:p w:rsidR="002F006A" w:rsidRPr="00723669" w:rsidRDefault="002F006A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BF2450" w:rsidTr="00723669">
        <w:tc>
          <w:tcPr>
            <w:tcW w:w="1843" w:type="dxa"/>
          </w:tcPr>
          <w:p w:rsidR="002F006A" w:rsidRDefault="002F006A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b/>
                <w:szCs w:val="21"/>
              </w:rPr>
              <w:t>工作温度</w:t>
            </w:r>
            <w:r w:rsidR="001E6ED6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:rsidR="001E6ED6" w:rsidRDefault="001E6ED6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</w:p>
          <w:p w:rsidR="0035434E" w:rsidRDefault="0035434E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b/>
                <w:szCs w:val="21"/>
              </w:rPr>
              <w:t>外壳</w:t>
            </w:r>
            <w:r w:rsidR="00BF2450">
              <w:rPr>
                <w:rFonts w:asciiTheme="minorEastAsia" w:eastAsiaTheme="minorEastAsia" w:hAnsiTheme="minorEastAsia" w:cs="Arial" w:hint="eastAsia"/>
                <w:b/>
                <w:szCs w:val="21"/>
              </w:rPr>
              <w:t>防护</w:t>
            </w:r>
            <w:r w:rsidRPr="00723669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BF2450" w:rsidRPr="00723669" w:rsidRDefault="00BF2450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946" w:type="dxa"/>
          </w:tcPr>
          <w:p w:rsidR="002F006A" w:rsidRDefault="002F006A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-30℃</w:t>
            </w:r>
            <w:r w:rsidR="001E6ED6"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～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+</w:t>
            </w:r>
            <w:r w:rsidR="001E6ED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60℃</w:t>
            </w:r>
            <w:r w:rsidR="001E6ED6">
              <w:rPr>
                <w:rFonts w:asciiTheme="minorEastAsia" w:eastAsiaTheme="minorEastAsia" w:hAnsiTheme="minorEastAsia" w:cs="Arial"/>
                <w:sz w:val="21"/>
                <w:szCs w:val="21"/>
              </w:rPr>
              <w:t>（</w:t>
            </w:r>
            <w:r w:rsidR="001E6ED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使用状态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）</w:t>
            </w:r>
            <w:r w:rsidR="001E6ED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/  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-50℃</w:t>
            </w:r>
            <w:r w:rsidR="001E6ED6"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～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+</w:t>
            </w:r>
            <w:r w:rsidR="001E6ED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60℃（存储</w:t>
            </w:r>
            <w:r w:rsidR="001E6ED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状态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）</w:t>
            </w:r>
          </w:p>
          <w:p w:rsidR="001E6ED6" w:rsidRPr="00723669" w:rsidRDefault="001E6ED6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543385" w:rsidRDefault="00BF2450" w:rsidP="00BF2450">
            <w:pPr>
              <w:pStyle w:val="a3"/>
              <w:snapToGrid/>
              <w:jc w:val="both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IP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5</w:t>
            </w:r>
            <w:r w:rsidR="002F006A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增强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型</w:t>
            </w:r>
            <w:r w:rsidR="002F006A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塑料外壳，不锈钢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把手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="00543385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无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通风</w:t>
            </w:r>
            <w:r w:rsidR="00543385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口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密封设计，</w:t>
            </w:r>
            <w:r w:rsidR="00543385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无需冷却</w:t>
            </w:r>
          </w:p>
          <w:p w:rsidR="00BF2450" w:rsidRPr="00723669" w:rsidRDefault="00BF2450" w:rsidP="00BF2450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723669">
        <w:tc>
          <w:tcPr>
            <w:tcW w:w="1843" w:type="dxa"/>
          </w:tcPr>
          <w:p w:rsidR="0035434E" w:rsidRDefault="007230C2" w:rsidP="00693135">
            <w:pPr>
              <w:rPr>
                <w:rFonts w:asciiTheme="minorEastAsia" w:eastAsia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主机尺寸</w:t>
            </w:r>
            <w:r w:rsidR="0035434E" w:rsidRPr="00723669">
              <w:rPr>
                <w:rFonts w:asciiTheme="minorEastAsia" w:eastAsiaTheme="minorEastAsia" w:hAnsiTheme="minorEastAsia" w:cs="Arial"/>
                <w:b/>
                <w:szCs w:val="21"/>
              </w:rPr>
              <w:t>:</w:t>
            </w:r>
          </w:p>
          <w:p w:rsidR="00645C02" w:rsidRPr="00723669" w:rsidRDefault="00645C02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946" w:type="dxa"/>
          </w:tcPr>
          <w:p w:rsidR="00753064" w:rsidRPr="00723669" w:rsidRDefault="00753064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314</w:t>
            </w:r>
            <w:r w:rsidR="00645C0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×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2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24</w:t>
            </w:r>
            <w:r w:rsidR="00645C0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×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1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24</w:t>
            </w:r>
            <w:r w:rsidR="00C628C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mm</w:t>
            </w:r>
            <w:r w:rsidR="00C628C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</w:t>
            </w:r>
            <w:r w:rsidR="007230C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无</w:t>
            </w:r>
            <w:r w:rsidR="00C628C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电池） / 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314</w:t>
            </w:r>
            <w:r w:rsidR="00645C0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×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2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24</w:t>
            </w:r>
            <w:r w:rsidR="00645C0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×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1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43</w:t>
            </w:r>
            <w:r w:rsidR="00C628C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mm</w:t>
            </w:r>
            <w:r w:rsidR="00C628C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（含电池）</w:t>
            </w:r>
          </w:p>
          <w:p w:rsidR="00753064" w:rsidRPr="00C628C3" w:rsidRDefault="00753064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35434E" w:rsidRPr="00693135" w:rsidTr="00723669">
        <w:tc>
          <w:tcPr>
            <w:tcW w:w="1843" w:type="dxa"/>
          </w:tcPr>
          <w:p w:rsidR="0035434E" w:rsidRPr="00723669" w:rsidRDefault="007230C2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主机</w:t>
            </w:r>
            <w:r w:rsidR="0035434E" w:rsidRPr="00723669">
              <w:rPr>
                <w:rFonts w:asciiTheme="minorEastAsia" w:eastAsiaTheme="minorEastAsia" w:hAnsiTheme="minorEastAsia" w:cs="Arial"/>
                <w:b/>
                <w:szCs w:val="21"/>
              </w:rPr>
              <w:t>重量:</w:t>
            </w:r>
          </w:p>
          <w:p w:rsidR="0035434E" w:rsidRPr="00723669" w:rsidRDefault="0035434E" w:rsidP="00693135">
            <w:pPr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</w:tc>
        <w:tc>
          <w:tcPr>
            <w:tcW w:w="6946" w:type="dxa"/>
          </w:tcPr>
          <w:p w:rsidR="00753064" w:rsidRPr="00723669" w:rsidRDefault="00753064" w:rsidP="00753064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4.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55</w:t>
            </w:r>
            <w:r w:rsidR="007230C2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0 </w:t>
            </w:r>
            <w:r w:rsidR="007230C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K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g</w:t>
            </w:r>
            <w:r w:rsidR="007230C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</w:t>
            </w:r>
            <w:r w:rsidR="00543385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无</w:t>
            </w:r>
            <w:r w:rsidR="0035434E"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电池</w:t>
            </w:r>
            <w:r w:rsidR="007230C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） / 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5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.</w:t>
            </w:r>
            <w:r w:rsidRPr="0072366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48</w:t>
            </w:r>
            <w:r w:rsidR="007230C2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0 </w:t>
            </w:r>
            <w:r w:rsidR="007230C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K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g</w:t>
            </w:r>
            <w:r w:rsidR="007230C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（含</w:t>
            </w:r>
            <w:r w:rsidRPr="00723669">
              <w:rPr>
                <w:rFonts w:asciiTheme="minorEastAsia" w:eastAsiaTheme="minorEastAsia" w:hAnsiTheme="minorEastAsia" w:cs="Arial"/>
                <w:sz w:val="21"/>
                <w:szCs w:val="21"/>
              </w:rPr>
              <w:t>电池</w:t>
            </w:r>
            <w:r w:rsidR="007230C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）</w:t>
            </w:r>
          </w:p>
          <w:p w:rsidR="00753064" w:rsidRPr="00723669" w:rsidRDefault="00753064" w:rsidP="00693135">
            <w:pPr>
              <w:pStyle w:val="a3"/>
              <w:snapToGrid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</w:tbl>
    <w:p w:rsidR="002F0922" w:rsidRPr="002D553D" w:rsidRDefault="002F0922" w:rsidP="002D553D">
      <w:pPr>
        <w:rPr>
          <w:rFonts w:ascii="Arial" w:eastAsiaTheme="minorEastAsia" w:hAnsi="Arial" w:cs="Arial"/>
          <w:sz w:val="20"/>
          <w:szCs w:val="20"/>
        </w:rPr>
      </w:pPr>
    </w:p>
    <w:sectPr w:rsidR="002F0922" w:rsidRPr="002D553D" w:rsidSect="00620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2" w:right="1800" w:bottom="1135" w:left="1800" w:header="86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DE" w:rsidRDefault="00324DDE" w:rsidP="00467626">
      <w:r>
        <w:separator/>
      </w:r>
    </w:p>
  </w:endnote>
  <w:endnote w:type="continuationSeparator" w:id="0">
    <w:p w:rsidR="00324DDE" w:rsidRDefault="00324DDE" w:rsidP="0046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6" w:rsidRDefault="003541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6" w:rsidRDefault="0035416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6" w:rsidRDefault="003541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DE" w:rsidRDefault="00324DDE" w:rsidP="00467626">
      <w:r>
        <w:separator/>
      </w:r>
    </w:p>
  </w:footnote>
  <w:footnote w:type="continuationSeparator" w:id="0">
    <w:p w:rsidR="00324DDE" w:rsidRDefault="00324DDE" w:rsidP="00467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6" w:rsidRDefault="003541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DE" w:rsidRDefault="00324DDE" w:rsidP="00922589">
    <w:pPr>
      <w:pStyle w:val="a5"/>
      <w:pBdr>
        <w:bottom w:val="single" w:sz="6" w:space="0" w:color="auto"/>
      </w:pBdr>
      <w:tabs>
        <w:tab w:val="right" w:pos="10065"/>
      </w:tabs>
      <w:spacing w:line="276" w:lineRule="auto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3102</wp:posOffset>
          </wp:positionH>
          <wp:positionV relativeFrom="paragraph">
            <wp:posOffset>-36372</wp:posOffset>
          </wp:positionV>
          <wp:extent cx="2458336" cy="489097"/>
          <wp:effectExtent l="19050" t="0" r="0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336" cy="489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</w:t>
    </w:r>
    <w:r>
      <w:rPr>
        <w:rFonts w:hint="eastAsia"/>
      </w:rPr>
      <w:t>北京邹展麓城科技有限公司</w:t>
    </w:r>
  </w:p>
  <w:p w:rsidR="00324DDE" w:rsidRDefault="00324DDE" w:rsidP="00922589">
    <w:pPr>
      <w:pStyle w:val="a5"/>
      <w:pBdr>
        <w:bottom w:val="single" w:sz="6" w:space="0" w:color="auto"/>
      </w:pBdr>
      <w:tabs>
        <w:tab w:val="right" w:pos="10065"/>
      </w:tabs>
      <w:spacing w:line="276" w:lineRule="auto"/>
      <w:jc w:val="right"/>
      <w:rPr>
        <w:rFonts w:hint="eastAsia"/>
      </w:rPr>
    </w:pPr>
    <w:r>
      <w:rPr>
        <w:rFonts w:hint="eastAsia"/>
      </w:rPr>
      <w:t>北京市东城区广渠门南小街</w:t>
    </w:r>
    <w:r>
      <w:rPr>
        <w:rFonts w:hint="eastAsia"/>
      </w:rPr>
      <w:t xml:space="preserve"> </w:t>
    </w:r>
    <w:r>
      <w:rPr>
        <w:rFonts w:hint="eastAsia"/>
      </w:rPr>
      <w:t>领行国际大厦</w:t>
    </w:r>
    <w:r>
      <w:t>3-1-301</w:t>
    </w:r>
  </w:p>
  <w:p w:rsidR="00324DDE" w:rsidRPr="00074F26" w:rsidRDefault="008D3D20" w:rsidP="00922589">
    <w:pPr>
      <w:pStyle w:val="a5"/>
      <w:pBdr>
        <w:bottom w:val="single" w:sz="6" w:space="0" w:color="auto"/>
      </w:pBdr>
      <w:tabs>
        <w:tab w:val="right" w:pos="10065"/>
      </w:tabs>
      <w:spacing w:line="276" w:lineRule="auto"/>
      <w:jc w:val="left"/>
    </w:pPr>
    <w:r>
      <w:rPr>
        <w:rFonts w:hint="eastAsi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margin-left:-3.7pt;margin-top:13.8pt;width:431.15pt;height:0;z-index:251660288" o:connectortype="straight"/>
      </w:pict>
    </w:r>
    <w:r w:rsidR="00324DDE">
      <w:rPr>
        <w:rFonts w:hint="eastAsia"/>
      </w:rPr>
      <w:t xml:space="preserve">                                                </w:t>
    </w:r>
    <w:r w:rsidR="00324DDE">
      <w:t>TEL</w:t>
    </w:r>
    <w:r w:rsidR="00324DDE">
      <w:rPr>
        <w:rFonts w:hint="eastAsia"/>
      </w:rPr>
      <w:t>：</w:t>
    </w:r>
    <w:r w:rsidR="00324DDE">
      <w:t>010-67150020       Fax</w:t>
    </w:r>
    <w:r w:rsidR="00324DDE">
      <w:rPr>
        <w:rFonts w:hint="eastAsia"/>
      </w:rPr>
      <w:t>：</w:t>
    </w:r>
    <w:r w:rsidR="00324DDE">
      <w:t>010-67130660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6" w:rsidRDefault="0035416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2"/>
      <o:rules v:ext="edit">
        <o:r id="V:Rule2" type="connector" idref="#_x0000_s1228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92D"/>
    <w:rsid w:val="0000409E"/>
    <w:rsid w:val="00037833"/>
    <w:rsid w:val="000434F4"/>
    <w:rsid w:val="000615FF"/>
    <w:rsid w:val="00077B1F"/>
    <w:rsid w:val="000A0849"/>
    <w:rsid w:val="000B6A1D"/>
    <w:rsid w:val="000E7000"/>
    <w:rsid w:val="00101FF8"/>
    <w:rsid w:val="001145C2"/>
    <w:rsid w:val="001330C3"/>
    <w:rsid w:val="001331BC"/>
    <w:rsid w:val="001717CD"/>
    <w:rsid w:val="00194C19"/>
    <w:rsid w:val="001953EC"/>
    <w:rsid w:val="001973F3"/>
    <w:rsid w:val="001D0E2D"/>
    <w:rsid w:val="001E2689"/>
    <w:rsid w:val="001E6ED6"/>
    <w:rsid w:val="00205BE3"/>
    <w:rsid w:val="00236D4B"/>
    <w:rsid w:val="00245D9B"/>
    <w:rsid w:val="002525EC"/>
    <w:rsid w:val="002562E4"/>
    <w:rsid w:val="0026781A"/>
    <w:rsid w:val="0027375E"/>
    <w:rsid w:val="00280BB2"/>
    <w:rsid w:val="002A1F54"/>
    <w:rsid w:val="002D1322"/>
    <w:rsid w:val="002D553D"/>
    <w:rsid w:val="002D59AD"/>
    <w:rsid w:val="002D6ECC"/>
    <w:rsid w:val="002E35DD"/>
    <w:rsid w:val="002F006A"/>
    <w:rsid w:val="002F0922"/>
    <w:rsid w:val="002F7ECD"/>
    <w:rsid w:val="00303BCD"/>
    <w:rsid w:val="00307573"/>
    <w:rsid w:val="00324195"/>
    <w:rsid w:val="00324DDE"/>
    <w:rsid w:val="00331243"/>
    <w:rsid w:val="00332FCD"/>
    <w:rsid w:val="00354166"/>
    <w:rsid w:val="0035434E"/>
    <w:rsid w:val="0038661C"/>
    <w:rsid w:val="003B2E2C"/>
    <w:rsid w:val="003B6CE2"/>
    <w:rsid w:val="003C03B8"/>
    <w:rsid w:val="003F61A7"/>
    <w:rsid w:val="00411A31"/>
    <w:rsid w:val="00420F8B"/>
    <w:rsid w:val="00425ED1"/>
    <w:rsid w:val="004364CA"/>
    <w:rsid w:val="00467626"/>
    <w:rsid w:val="00492313"/>
    <w:rsid w:val="004B5CB1"/>
    <w:rsid w:val="00502FB7"/>
    <w:rsid w:val="00506486"/>
    <w:rsid w:val="00513797"/>
    <w:rsid w:val="00536A1C"/>
    <w:rsid w:val="00543385"/>
    <w:rsid w:val="0055324F"/>
    <w:rsid w:val="00554E03"/>
    <w:rsid w:val="00557C5D"/>
    <w:rsid w:val="00574931"/>
    <w:rsid w:val="005B2204"/>
    <w:rsid w:val="006018B1"/>
    <w:rsid w:val="0061499C"/>
    <w:rsid w:val="006203A3"/>
    <w:rsid w:val="00645C02"/>
    <w:rsid w:val="006651A1"/>
    <w:rsid w:val="0067196A"/>
    <w:rsid w:val="0068648E"/>
    <w:rsid w:val="0069094D"/>
    <w:rsid w:val="00693135"/>
    <w:rsid w:val="006F1A2F"/>
    <w:rsid w:val="00707703"/>
    <w:rsid w:val="0071383B"/>
    <w:rsid w:val="007230C2"/>
    <w:rsid w:val="00723669"/>
    <w:rsid w:val="007326BB"/>
    <w:rsid w:val="00753064"/>
    <w:rsid w:val="007755C6"/>
    <w:rsid w:val="00791D9C"/>
    <w:rsid w:val="007959D5"/>
    <w:rsid w:val="007B10BC"/>
    <w:rsid w:val="007B3196"/>
    <w:rsid w:val="007C48D3"/>
    <w:rsid w:val="007C72CF"/>
    <w:rsid w:val="007D71F1"/>
    <w:rsid w:val="00806027"/>
    <w:rsid w:val="00806ACC"/>
    <w:rsid w:val="008119E3"/>
    <w:rsid w:val="00813A33"/>
    <w:rsid w:val="008225DD"/>
    <w:rsid w:val="00822976"/>
    <w:rsid w:val="00842DB8"/>
    <w:rsid w:val="008441AF"/>
    <w:rsid w:val="0084792D"/>
    <w:rsid w:val="00896F46"/>
    <w:rsid w:val="008D3D20"/>
    <w:rsid w:val="008D4F1A"/>
    <w:rsid w:val="008F1500"/>
    <w:rsid w:val="009006E9"/>
    <w:rsid w:val="00922589"/>
    <w:rsid w:val="00984F52"/>
    <w:rsid w:val="009B7AE0"/>
    <w:rsid w:val="009D1BA5"/>
    <w:rsid w:val="009F414B"/>
    <w:rsid w:val="00A00823"/>
    <w:rsid w:val="00A2150C"/>
    <w:rsid w:val="00A2334A"/>
    <w:rsid w:val="00AA7866"/>
    <w:rsid w:val="00AD20C9"/>
    <w:rsid w:val="00AE4948"/>
    <w:rsid w:val="00AF2E6F"/>
    <w:rsid w:val="00B119F5"/>
    <w:rsid w:val="00B20EE3"/>
    <w:rsid w:val="00B25851"/>
    <w:rsid w:val="00B32707"/>
    <w:rsid w:val="00B50859"/>
    <w:rsid w:val="00BC28CD"/>
    <w:rsid w:val="00BC7623"/>
    <w:rsid w:val="00BE17A0"/>
    <w:rsid w:val="00BF2450"/>
    <w:rsid w:val="00BF3EEF"/>
    <w:rsid w:val="00BF673C"/>
    <w:rsid w:val="00C016FD"/>
    <w:rsid w:val="00C21007"/>
    <w:rsid w:val="00C628C3"/>
    <w:rsid w:val="00C62F5C"/>
    <w:rsid w:val="00C91671"/>
    <w:rsid w:val="00C9717E"/>
    <w:rsid w:val="00CF10F2"/>
    <w:rsid w:val="00CF60BE"/>
    <w:rsid w:val="00D25D0D"/>
    <w:rsid w:val="00D406DA"/>
    <w:rsid w:val="00D46024"/>
    <w:rsid w:val="00D76408"/>
    <w:rsid w:val="00D863AF"/>
    <w:rsid w:val="00D908AB"/>
    <w:rsid w:val="00D94F37"/>
    <w:rsid w:val="00D961AC"/>
    <w:rsid w:val="00D97C30"/>
    <w:rsid w:val="00DA7239"/>
    <w:rsid w:val="00DD3C83"/>
    <w:rsid w:val="00DF7232"/>
    <w:rsid w:val="00E2618F"/>
    <w:rsid w:val="00E422D5"/>
    <w:rsid w:val="00E62B5C"/>
    <w:rsid w:val="00EA4E7D"/>
    <w:rsid w:val="00EB148C"/>
    <w:rsid w:val="00EC2AA2"/>
    <w:rsid w:val="00F11C70"/>
    <w:rsid w:val="00F21B95"/>
    <w:rsid w:val="00F236F4"/>
    <w:rsid w:val="00F451F5"/>
    <w:rsid w:val="00F630DB"/>
    <w:rsid w:val="00F67EE4"/>
    <w:rsid w:val="00F71DE1"/>
    <w:rsid w:val="00FC3EFA"/>
    <w:rsid w:val="00FD35CF"/>
    <w:rsid w:val="00FE21FA"/>
    <w:rsid w:val="00F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2D"/>
    <w:pPr>
      <w:widowControl w:val="0"/>
      <w:jc w:val="both"/>
    </w:pPr>
    <w:rPr>
      <w:rFonts w:ascii="Calibri" w:eastAsia="宋体" w:hAnsi="Calibri" w:cs="Times New Roman"/>
    </w:rPr>
  </w:style>
  <w:style w:type="paragraph" w:styleId="7">
    <w:name w:val="heading 7"/>
    <w:basedOn w:val="a"/>
    <w:next w:val="a"/>
    <w:link w:val="7Char"/>
    <w:qFormat/>
    <w:rsid w:val="0084792D"/>
    <w:pPr>
      <w:keepNext/>
      <w:widowControl/>
      <w:ind w:left="720"/>
      <w:outlineLvl w:val="6"/>
    </w:pPr>
    <w:rPr>
      <w:rFonts w:ascii="Arial" w:hAnsi="Arial"/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标题 7 Char"/>
    <w:basedOn w:val="a0"/>
    <w:link w:val="7"/>
    <w:rsid w:val="0084792D"/>
    <w:rPr>
      <w:rFonts w:ascii="Arial" w:eastAsia="宋体" w:hAnsi="Arial" w:cs="Times New Roman"/>
      <w:b/>
      <w:kern w:val="0"/>
      <w:sz w:val="20"/>
      <w:szCs w:val="20"/>
      <w:lang w:eastAsia="en-US"/>
    </w:rPr>
  </w:style>
  <w:style w:type="paragraph" w:styleId="a3">
    <w:name w:val="footer"/>
    <w:basedOn w:val="a"/>
    <w:link w:val="Char"/>
    <w:unhideWhenUsed/>
    <w:rsid w:val="0084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4792D"/>
    <w:rPr>
      <w:rFonts w:ascii="Calibri" w:eastAsia="宋体" w:hAnsi="Calibri" w:cs="Times New Roman"/>
      <w:sz w:val="18"/>
      <w:szCs w:val="18"/>
    </w:rPr>
  </w:style>
  <w:style w:type="paragraph" w:styleId="1">
    <w:name w:val="index 1"/>
    <w:basedOn w:val="a"/>
    <w:next w:val="a"/>
    <w:autoRedefine/>
    <w:semiHidden/>
    <w:rsid w:val="0084792D"/>
    <w:pPr>
      <w:widowControl/>
      <w:jc w:val="left"/>
    </w:pPr>
    <w:rPr>
      <w:rFonts w:ascii="Arial" w:hAnsi="Arial" w:cs="Arial"/>
      <w:b/>
      <w:bCs/>
      <w:kern w:val="0"/>
      <w:sz w:val="17"/>
      <w:szCs w:val="20"/>
      <w:lang w:eastAsia="en-US"/>
    </w:rPr>
  </w:style>
  <w:style w:type="paragraph" w:styleId="a4">
    <w:name w:val="index heading"/>
    <w:basedOn w:val="a"/>
    <w:next w:val="1"/>
    <w:semiHidden/>
    <w:rsid w:val="0084792D"/>
    <w:pPr>
      <w:widowControl/>
      <w:jc w:val="left"/>
    </w:pPr>
    <w:rPr>
      <w:rFonts w:ascii="Arial" w:hAnsi="Arial" w:cs="Arial"/>
      <w:b/>
      <w:bCs/>
      <w:kern w:val="0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467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76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AD823-0E7A-4837-988F-24EA10D9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5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3510技术参数</dc:title>
  <dc:creator>梁超</dc:creator>
  <cp:lastModifiedBy>电脑公司</cp:lastModifiedBy>
  <cp:revision>82</cp:revision>
  <cp:lastPrinted>2017-12-15T10:02:00Z</cp:lastPrinted>
  <dcterms:created xsi:type="dcterms:W3CDTF">2017-12-14T06:59:00Z</dcterms:created>
  <dcterms:modified xsi:type="dcterms:W3CDTF">2017-12-15T10:02:00Z</dcterms:modified>
</cp:coreProperties>
</file>